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31" w:rsidRPr="00F82D41" w:rsidRDefault="005C5731" w:rsidP="00F82D41">
      <w:pPr>
        <w:spacing w:line="360" w:lineRule="auto"/>
        <w:jc w:val="center"/>
        <w:rPr>
          <w:rFonts w:ascii="標楷體" w:eastAsia="標楷體" w:hAnsi="標楷體"/>
          <w:b/>
          <w:szCs w:val="24"/>
        </w:rPr>
      </w:pPr>
      <w:r w:rsidRPr="007C1D85">
        <w:rPr>
          <w:rFonts w:ascii="標楷體" w:eastAsia="標楷體" w:hAnsi="標楷體" w:hint="eastAsia"/>
          <w:b/>
          <w:sz w:val="28"/>
          <w:szCs w:val="24"/>
        </w:rPr>
        <w:t>國立澎湖科技大學資源教室</w:t>
      </w:r>
      <w:r w:rsidRPr="007C1D85">
        <w:rPr>
          <w:rFonts w:ascii="標楷體" w:eastAsia="標楷體" w:hAnsi="標楷體"/>
          <w:b/>
          <w:sz w:val="28"/>
          <w:szCs w:val="24"/>
        </w:rPr>
        <w:t>學生申請課業輔導實施要點</w:t>
      </w:r>
    </w:p>
    <w:p w:rsidR="0012566F" w:rsidRDefault="00361ABC" w:rsidP="00F82D41">
      <w:pPr>
        <w:spacing w:line="360" w:lineRule="auto"/>
        <w:jc w:val="right"/>
        <w:rPr>
          <w:rFonts w:ascii="標楷體" w:eastAsia="標楷體" w:hAnsi="標楷體"/>
          <w:szCs w:val="24"/>
        </w:rPr>
      </w:pPr>
      <w:r>
        <w:rPr>
          <w:rFonts w:ascii="標楷體" w:eastAsia="標楷體" w:hAnsi="標楷體" w:hint="eastAsia"/>
          <w:szCs w:val="24"/>
        </w:rPr>
        <w:t>108</w:t>
      </w:r>
      <w:r w:rsidR="005C5731" w:rsidRPr="00F82D41">
        <w:rPr>
          <w:rFonts w:ascii="標楷體" w:eastAsia="標楷體" w:hAnsi="標楷體"/>
          <w:szCs w:val="24"/>
        </w:rPr>
        <w:t>年</w:t>
      </w:r>
      <w:r>
        <w:rPr>
          <w:rFonts w:ascii="標楷體" w:eastAsia="標楷體" w:hAnsi="標楷體" w:hint="eastAsia"/>
          <w:szCs w:val="24"/>
        </w:rPr>
        <w:t>6</w:t>
      </w:r>
      <w:r w:rsidR="005C5731" w:rsidRPr="00F82D41">
        <w:rPr>
          <w:rFonts w:ascii="標楷體" w:eastAsia="標楷體" w:hAnsi="標楷體"/>
          <w:szCs w:val="24"/>
        </w:rPr>
        <w:t>月</w:t>
      </w:r>
      <w:r>
        <w:rPr>
          <w:rFonts w:ascii="標楷體" w:eastAsia="標楷體" w:hAnsi="標楷體" w:hint="eastAsia"/>
          <w:szCs w:val="24"/>
        </w:rPr>
        <w:t>13</w:t>
      </w:r>
      <w:r w:rsidR="005C5731" w:rsidRPr="00F82D41">
        <w:rPr>
          <w:rFonts w:ascii="標楷體" w:eastAsia="標楷體" w:hAnsi="標楷體"/>
          <w:szCs w:val="24"/>
        </w:rPr>
        <w:t>日特殊教育推行委員會會議通過</w:t>
      </w:r>
    </w:p>
    <w:p w:rsidR="002A502B" w:rsidRPr="00B71D8B" w:rsidRDefault="002A502B" w:rsidP="00F82D41">
      <w:pPr>
        <w:spacing w:line="360" w:lineRule="auto"/>
        <w:jc w:val="right"/>
        <w:rPr>
          <w:rFonts w:ascii="標楷體" w:eastAsia="標楷體" w:hAnsi="標楷體"/>
          <w:color w:val="000000" w:themeColor="text1"/>
          <w:szCs w:val="24"/>
        </w:rPr>
      </w:pPr>
      <w:r w:rsidRPr="00B71D8B">
        <w:rPr>
          <w:rFonts w:ascii="標楷體" w:eastAsia="標楷體" w:hAnsi="標楷體" w:hint="eastAsia"/>
          <w:color w:val="000000" w:themeColor="text1"/>
          <w:szCs w:val="24"/>
        </w:rPr>
        <w:t>109年5月14日特殊教育推行委員會會議通過</w:t>
      </w:r>
    </w:p>
    <w:p w:rsidR="004C2609" w:rsidRPr="00B71D8B" w:rsidRDefault="004C2609" w:rsidP="00F82D41">
      <w:pPr>
        <w:spacing w:line="360" w:lineRule="auto"/>
        <w:jc w:val="right"/>
        <w:rPr>
          <w:rFonts w:ascii="標楷體" w:eastAsia="標楷體" w:hAnsi="標楷體"/>
          <w:color w:val="000000" w:themeColor="text1"/>
          <w:szCs w:val="24"/>
        </w:rPr>
      </w:pPr>
      <w:r w:rsidRPr="00B71D8B">
        <w:rPr>
          <w:rFonts w:ascii="標楷體" w:eastAsia="標楷體" w:hAnsi="標楷體" w:hint="eastAsia"/>
          <w:color w:val="000000" w:themeColor="text1"/>
          <w:szCs w:val="24"/>
        </w:rPr>
        <w:t>110年4月29日特殊教育推行委員會會議通過</w:t>
      </w:r>
    </w:p>
    <w:p w:rsidR="005C5731" w:rsidRPr="00F82D41" w:rsidRDefault="005C5731" w:rsidP="00183928">
      <w:pPr>
        <w:pStyle w:val="a3"/>
        <w:numPr>
          <w:ilvl w:val="0"/>
          <w:numId w:val="3"/>
        </w:numPr>
        <w:spacing w:line="360" w:lineRule="auto"/>
        <w:ind w:leftChars="0"/>
        <w:jc w:val="both"/>
        <w:rPr>
          <w:rFonts w:ascii="標楷體" w:eastAsia="標楷體" w:hAnsi="標楷體"/>
          <w:szCs w:val="24"/>
        </w:rPr>
      </w:pPr>
      <w:r w:rsidRPr="00F82D41">
        <w:rPr>
          <w:rFonts w:ascii="標楷體" w:eastAsia="標楷體" w:hAnsi="標楷體"/>
          <w:szCs w:val="24"/>
        </w:rPr>
        <w:t xml:space="preserve">依據：教育部補助大專校院招收及輔導身心障礙學生實施要點。 </w:t>
      </w:r>
    </w:p>
    <w:p w:rsidR="005C5731" w:rsidRPr="00F82D41" w:rsidRDefault="005C5731" w:rsidP="00183928">
      <w:pPr>
        <w:pStyle w:val="a3"/>
        <w:numPr>
          <w:ilvl w:val="0"/>
          <w:numId w:val="3"/>
        </w:numPr>
        <w:spacing w:line="360" w:lineRule="auto"/>
        <w:ind w:leftChars="0"/>
        <w:jc w:val="both"/>
        <w:rPr>
          <w:rFonts w:ascii="標楷體" w:eastAsia="標楷體" w:hAnsi="標楷體"/>
          <w:szCs w:val="24"/>
        </w:rPr>
      </w:pPr>
      <w:r w:rsidRPr="00F82D41">
        <w:rPr>
          <w:rFonts w:ascii="標楷體" w:eastAsia="標楷體" w:hAnsi="標楷體"/>
          <w:szCs w:val="24"/>
        </w:rPr>
        <w:t>目的：</w:t>
      </w:r>
      <w:r w:rsidR="002A502B" w:rsidRPr="002A502B">
        <w:rPr>
          <w:rFonts w:ascii="標楷體" w:eastAsia="標楷體" w:hAnsi="標楷體" w:hint="eastAsia"/>
          <w:szCs w:val="24"/>
        </w:rPr>
        <w:t>本校資源教室學生因障礙狀況而導致課業學習困難者，提供其課業輔導服務(不包括肢障學生)</w:t>
      </w:r>
      <w:r w:rsidRPr="00F82D41">
        <w:rPr>
          <w:rFonts w:ascii="標楷體" w:eastAsia="標楷體" w:hAnsi="標楷體"/>
          <w:szCs w:val="24"/>
        </w:rPr>
        <w:t xml:space="preserve">。 </w:t>
      </w:r>
    </w:p>
    <w:p w:rsidR="00F82D41" w:rsidRPr="00F82D41" w:rsidRDefault="002A502B" w:rsidP="00183928">
      <w:pPr>
        <w:pStyle w:val="a3"/>
        <w:numPr>
          <w:ilvl w:val="0"/>
          <w:numId w:val="3"/>
        </w:numPr>
        <w:spacing w:line="360" w:lineRule="auto"/>
        <w:ind w:leftChars="0"/>
        <w:jc w:val="both"/>
        <w:rPr>
          <w:rFonts w:ascii="標楷體" w:eastAsia="標楷體" w:hAnsi="標楷體"/>
          <w:szCs w:val="24"/>
        </w:rPr>
      </w:pPr>
      <w:r w:rsidRPr="002A502B">
        <w:rPr>
          <w:rFonts w:ascii="標楷體" w:eastAsia="標楷體" w:hAnsi="標楷體" w:hint="eastAsia"/>
          <w:szCs w:val="24"/>
        </w:rPr>
        <w:t>服務內容與申請流程圖</w:t>
      </w:r>
      <w:r w:rsidR="005C5731" w:rsidRPr="00F82D41">
        <w:rPr>
          <w:rFonts w:ascii="標楷體" w:eastAsia="標楷體" w:hAnsi="標楷體"/>
          <w:szCs w:val="24"/>
        </w:rPr>
        <w:t xml:space="preserve">： </w:t>
      </w:r>
    </w:p>
    <w:p w:rsidR="00F82D41" w:rsidRPr="00F82D41" w:rsidRDefault="00F82D41" w:rsidP="00183928">
      <w:pPr>
        <w:pStyle w:val="a3"/>
        <w:numPr>
          <w:ilvl w:val="0"/>
          <w:numId w:val="2"/>
        </w:numPr>
        <w:spacing w:line="360" w:lineRule="auto"/>
        <w:ind w:leftChars="0" w:left="993" w:hanging="567"/>
        <w:jc w:val="both"/>
        <w:rPr>
          <w:rFonts w:ascii="標楷體" w:eastAsia="標楷體" w:hAnsi="標楷體"/>
          <w:szCs w:val="24"/>
        </w:rPr>
      </w:pPr>
      <w:r w:rsidRPr="00F82D41">
        <w:rPr>
          <w:rFonts w:ascii="標楷體" w:eastAsia="標楷體" w:hAnsi="標楷體"/>
          <w:szCs w:val="24"/>
        </w:rPr>
        <w:t>學生有課業輔導需求者，</w:t>
      </w:r>
      <w:r w:rsidRPr="00F82D41">
        <w:rPr>
          <w:rFonts w:ascii="標楷體" w:eastAsia="標楷體" w:hAnsi="標楷體" w:hint="eastAsia"/>
          <w:szCs w:val="24"/>
        </w:rPr>
        <w:t>向</w:t>
      </w:r>
      <w:r w:rsidRPr="00F82D41">
        <w:rPr>
          <w:rFonts w:ascii="標楷體" w:eastAsia="標楷體" w:hAnsi="標楷體"/>
          <w:szCs w:val="24"/>
        </w:rPr>
        <w:t>資源教室</w:t>
      </w:r>
      <w:r w:rsidRPr="00F82D41">
        <w:rPr>
          <w:rFonts w:ascii="標楷體" w:eastAsia="標楷體" w:hAnsi="標楷體" w:hint="eastAsia"/>
          <w:szCs w:val="24"/>
        </w:rPr>
        <w:t>提出申請</w:t>
      </w:r>
      <w:r w:rsidRPr="00F82D41">
        <w:rPr>
          <w:rFonts w:ascii="標楷體" w:eastAsia="標楷體" w:hAnsi="標楷體"/>
          <w:szCs w:val="24"/>
        </w:rPr>
        <w:t>，</w:t>
      </w:r>
      <w:r w:rsidRPr="00F82D41">
        <w:rPr>
          <w:rFonts w:ascii="標楷體" w:eastAsia="標楷體" w:hAnsi="標楷體" w:hint="eastAsia"/>
          <w:szCs w:val="24"/>
        </w:rPr>
        <w:t>並</w:t>
      </w:r>
      <w:r w:rsidRPr="00F82D41">
        <w:rPr>
          <w:rFonts w:ascii="標楷體" w:eastAsia="標楷體" w:hAnsi="標楷體"/>
          <w:szCs w:val="24"/>
        </w:rPr>
        <w:t xml:space="preserve">填寫「課業輔導申請表」。 </w:t>
      </w:r>
    </w:p>
    <w:p w:rsidR="00F82D41" w:rsidRPr="00F82D41" w:rsidRDefault="00F82D41" w:rsidP="00183928">
      <w:pPr>
        <w:pStyle w:val="a3"/>
        <w:numPr>
          <w:ilvl w:val="0"/>
          <w:numId w:val="2"/>
        </w:numPr>
        <w:spacing w:line="360" w:lineRule="auto"/>
        <w:ind w:leftChars="0" w:left="993" w:hanging="567"/>
        <w:jc w:val="both"/>
        <w:rPr>
          <w:rFonts w:ascii="標楷體" w:eastAsia="標楷體" w:hAnsi="標楷體"/>
          <w:szCs w:val="24"/>
        </w:rPr>
      </w:pPr>
      <w:r w:rsidRPr="00F82D41">
        <w:rPr>
          <w:rFonts w:ascii="標楷體" w:eastAsia="標楷體" w:hAnsi="標楷體"/>
          <w:szCs w:val="24"/>
        </w:rPr>
        <w:t>申請學生</w:t>
      </w:r>
      <w:r w:rsidRPr="00F82D41">
        <w:rPr>
          <w:rFonts w:ascii="標楷體" w:eastAsia="標楷體" w:hAnsi="標楷體" w:hint="eastAsia"/>
          <w:szCs w:val="24"/>
        </w:rPr>
        <w:t>可</w:t>
      </w:r>
      <w:r w:rsidRPr="00F82D41">
        <w:rPr>
          <w:rFonts w:ascii="標楷體" w:eastAsia="標楷體" w:hAnsi="標楷體"/>
          <w:szCs w:val="24"/>
        </w:rPr>
        <w:t>主動提供課業輔導授課人選或</w:t>
      </w:r>
      <w:r w:rsidRPr="00F82D41">
        <w:rPr>
          <w:rFonts w:ascii="標楷體" w:eastAsia="標楷體" w:hAnsi="標楷體" w:hint="eastAsia"/>
          <w:szCs w:val="24"/>
        </w:rPr>
        <w:t>由</w:t>
      </w:r>
      <w:r w:rsidRPr="00F82D41">
        <w:rPr>
          <w:rFonts w:ascii="標楷體" w:eastAsia="標楷體" w:hAnsi="標楷體"/>
          <w:szCs w:val="24"/>
        </w:rPr>
        <w:t>資源教室委請導師、系科授課教師推薦適當課業輔導授課人選。</w:t>
      </w:r>
    </w:p>
    <w:p w:rsidR="00F82D41" w:rsidRPr="00F82D41" w:rsidRDefault="00F82D41" w:rsidP="00183928">
      <w:pPr>
        <w:pStyle w:val="a3"/>
        <w:numPr>
          <w:ilvl w:val="0"/>
          <w:numId w:val="2"/>
        </w:numPr>
        <w:spacing w:line="360" w:lineRule="auto"/>
        <w:ind w:leftChars="0" w:left="993" w:hanging="567"/>
        <w:jc w:val="both"/>
        <w:rPr>
          <w:rFonts w:ascii="標楷體" w:eastAsia="標楷體" w:hAnsi="標楷體"/>
          <w:szCs w:val="24"/>
        </w:rPr>
      </w:pPr>
      <w:r w:rsidRPr="00F82D41">
        <w:rPr>
          <w:rFonts w:ascii="標楷體" w:eastAsia="標楷體" w:hAnsi="標楷體"/>
          <w:szCs w:val="24"/>
        </w:rPr>
        <w:t xml:space="preserve">課業輔導授課人選經評估通過，方可執行課業輔導工作擔任課業輔導老師；申請經由審查通過後，結果將由資源教室通知申請人。 </w:t>
      </w:r>
    </w:p>
    <w:p w:rsidR="00F82D41" w:rsidRPr="00F82D41" w:rsidRDefault="00F82D41" w:rsidP="00183928">
      <w:pPr>
        <w:pStyle w:val="a3"/>
        <w:numPr>
          <w:ilvl w:val="0"/>
          <w:numId w:val="2"/>
        </w:numPr>
        <w:spacing w:line="360" w:lineRule="auto"/>
        <w:ind w:leftChars="0" w:left="993" w:hanging="567"/>
        <w:jc w:val="both"/>
        <w:rPr>
          <w:rFonts w:ascii="標楷體" w:eastAsia="標楷體" w:hAnsi="標楷體"/>
          <w:szCs w:val="24"/>
        </w:rPr>
      </w:pPr>
      <w:r w:rsidRPr="00F82D41">
        <w:rPr>
          <w:rFonts w:ascii="標楷體" w:eastAsia="標楷體" w:hAnsi="標楷體"/>
          <w:szCs w:val="24"/>
        </w:rPr>
        <w:t>依據學生個別化支持計畫與相關學習資料評估課業輔導必要性。</w:t>
      </w:r>
    </w:p>
    <w:p w:rsidR="00F82D41" w:rsidRPr="00F82D41" w:rsidRDefault="00F82D41" w:rsidP="00183928">
      <w:pPr>
        <w:pStyle w:val="a3"/>
        <w:numPr>
          <w:ilvl w:val="0"/>
          <w:numId w:val="2"/>
        </w:numPr>
        <w:spacing w:line="360" w:lineRule="auto"/>
        <w:ind w:leftChars="0" w:left="993" w:hanging="567"/>
        <w:jc w:val="both"/>
        <w:rPr>
          <w:rFonts w:ascii="標楷體" w:eastAsia="標楷體" w:hAnsi="標楷體"/>
          <w:szCs w:val="24"/>
        </w:rPr>
      </w:pPr>
      <w:r w:rsidRPr="00F82D41">
        <w:rPr>
          <w:rFonts w:ascii="標楷體" w:eastAsia="標楷體" w:hAnsi="標楷體"/>
          <w:szCs w:val="24"/>
        </w:rPr>
        <w:t xml:space="preserve">基於合理排課及學生課業負荷，每位學生以每週６小時、每月至多２４小時為上限。 </w:t>
      </w:r>
      <w:bookmarkStart w:id="0" w:name="_GoBack"/>
      <w:bookmarkEnd w:id="0"/>
    </w:p>
    <w:p w:rsidR="00F82D41" w:rsidRDefault="00F82D41" w:rsidP="00183928">
      <w:pPr>
        <w:pStyle w:val="a3"/>
        <w:numPr>
          <w:ilvl w:val="0"/>
          <w:numId w:val="2"/>
        </w:numPr>
        <w:spacing w:line="360" w:lineRule="auto"/>
        <w:ind w:leftChars="0" w:left="993" w:hanging="567"/>
        <w:jc w:val="both"/>
        <w:rPr>
          <w:rFonts w:ascii="標楷體" w:eastAsia="標楷體" w:hAnsi="標楷體"/>
          <w:szCs w:val="24"/>
        </w:rPr>
      </w:pPr>
      <w:r w:rsidRPr="00F82D41">
        <w:rPr>
          <w:rFonts w:ascii="標楷體" w:eastAsia="標楷體" w:hAnsi="標楷體"/>
          <w:szCs w:val="24"/>
        </w:rPr>
        <w:t>每</w:t>
      </w:r>
      <w:r w:rsidRPr="00F82D41">
        <w:rPr>
          <w:rFonts w:ascii="標楷體" w:eastAsia="標楷體" w:hAnsi="標楷體" w:hint="eastAsia"/>
          <w:szCs w:val="24"/>
        </w:rPr>
        <w:t>月/</w:t>
      </w:r>
      <w:r w:rsidRPr="00F82D41">
        <w:rPr>
          <w:rFonts w:ascii="標楷體" w:eastAsia="標楷體" w:hAnsi="標楷體"/>
          <w:szCs w:val="24"/>
        </w:rPr>
        <w:t>學期課業輔導結束，課業輔導老師填寫「資源教室課業輔導</w:t>
      </w:r>
      <w:r w:rsidRPr="00F82D41">
        <w:rPr>
          <w:rFonts w:ascii="標楷體" w:eastAsia="標楷體" w:hAnsi="標楷體" w:hint="eastAsia"/>
          <w:szCs w:val="24"/>
        </w:rPr>
        <w:t>時數</w:t>
      </w:r>
      <w:r w:rsidRPr="00F82D41">
        <w:rPr>
          <w:rFonts w:ascii="標楷體" w:eastAsia="標楷體" w:hAnsi="標楷體"/>
          <w:szCs w:val="24"/>
        </w:rPr>
        <w:t>表</w:t>
      </w:r>
      <w:r w:rsidRPr="00F82D41">
        <w:rPr>
          <w:rFonts w:ascii="標楷體" w:eastAsia="標楷體" w:hAnsi="標楷體" w:hint="eastAsia"/>
          <w:szCs w:val="24"/>
        </w:rPr>
        <w:t>」</w:t>
      </w:r>
      <w:r w:rsidRPr="00F82D41">
        <w:rPr>
          <w:rFonts w:ascii="標楷體" w:eastAsia="標楷體" w:hAnsi="標楷體"/>
          <w:szCs w:val="24"/>
        </w:rPr>
        <w:t>，資源教室進行課業輔導執行成效評估</w:t>
      </w:r>
      <w:r w:rsidRPr="00F82D41">
        <w:rPr>
          <w:rFonts w:ascii="標楷體" w:eastAsia="標楷體" w:hAnsi="標楷體" w:hint="eastAsia"/>
          <w:szCs w:val="24"/>
        </w:rPr>
        <w:t>與核銷作業程序</w:t>
      </w:r>
      <w:r w:rsidRPr="00F82D41">
        <w:rPr>
          <w:rFonts w:ascii="標楷體" w:eastAsia="標楷體" w:hAnsi="標楷體"/>
          <w:szCs w:val="24"/>
        </w:rPr>
        <w:t xml:space="preserve">。 </w:t>
      </w:r>
    </w:p>
    <w:p w:rsidR="00F82D41" w:rsidRPr="009D4D89" w:rsidRDefault="00F82D41" w:rsidP="00183928">
      <w:pPr>
        <w:pStyle w:val="a3"/>
        <w:numPr>
          <w:ilvl w:val="0"/>
          <w:numId w:val="2"/>
        </w:numPr>
        <w:spacing w:line="360" w:lineRule="auto"/>
        <w:ind w:leftChars="0" w:left="935" w:hanging="510"/>
        <w:jc w:val="both"/>
        <w:rPr>
          <w:rFonts w:ascii="標楷體" w:eastAsia="標楷體" w:hAnsi="標楷體"/>
          <w:szCs w:val="24"/>
        </w:rPr>
      </w:pPr>
      <w:r w:rsidRPr="009D4D89">
        <w:rPr>
          <w:rFonts w:ascii="標楷體" w:eastAsia="標楷體" w:hAnsi="標楷體"/>
          <w:szCs w:val="24"/>
        </w:rPr>
        <w:t>課業輔導老師及學生接受課業輔導之成效，</w:t>
      </w:r>
      <w:r w:rsidR="002A502B" w:rsidRPr="002A502B">
        <w:rPr>
          <w:rFonts w:ascii="標楷體" w:eastAsia="標楷體" w:hAnsi="標楷體" w:hint="eastAsia"/>
          <w:szCs w:val="24"/>
        </w:rPr>
        <w:t>資源教室學生並於期末填寫「資源教室課業輔導服務</w:t>
      </w:r>
      <w:r w:rsidR="004C2609" w:rsidRPr="00B71D8B">
        <w:rPr>
          <w:rFonts w:ascii="標楷體" w:eastAsia="標楷體" w:hAnsi="標楷體" w:hint="eastAsia"/>
          <w:color w:val="000000" w:themeColor="text1"/>
          <w:szCs w:val="24"/>
        </w:rPr>
        <w:t>滿意度暨</w:t>
      </w:r>
      <w:r w:rsidR="002A502B" w:rsidRPr="00B71D8B">
        <w:rPr>
          <w:rFonts w:ascii="標楷體" w:eastAsia="標楷體" w:hAnsi="標楷體" w:hint="eastAsia"/>
          <w:color w:val="000000" w:themeColor="text1"/>
          <w:szCs w:val="24"/>
        </w:rPr>
        <w:t>評</w:t>
      </w:r>
      <w:r w:rsidR="002A502B" w:rsidRPr="002A502B">
        <w:rPr>
          <w:rFonts w:ascii="標楷體" w:eastAsia="標楷體" w:hAnsi="標楷體" w:hint="eastAsia"/>
          <w:szCs w:val="24"/>
        </w:rPr>
        <w:t>估表」，將列入未來提供該項服務申請之審查依據。</w:t>
      </w:r>
    </w:p>
    <w:p w:rsidR="00F82D41" w:rsidRPr="00F82D41" w:rsidRDefault="00F82D41" w:rsidP="00183928">
      <w:pPr>
        <w:pStyle w:val="a3"/>
        <w:numPr>
          <w:ilvl w:val="0"/>
          <w:numId w:val="3"/>
        </w:numPr>
        <w:spacing w:line="360" w:lineRule="auto"/>
        <w:ind w:leftChars="0"/>
        <w:jc w:val="both"/>
        <w:rPr>
          <w:rFonts w:ascii="標楷體" w:eastAsia="標楷體" w:hAnsi="標楷體"/>
          <w:szCs w:val="24"/>
        </w:rPr>
      </w:pPr>
      <w:r w:rsidRPr="00F82D41">
        <w:rPr>
          <w:rFonts w:ascii="標楷體" w:eastAsia="標楷體" w:hAnsi="標楷體"/>
          <w:szCs w:val="24"/>
        </w:rPr>
        <w:t>經費來源</w:t>
      </w:r>
    </w:p>
    <w:p w:rsidR="00F82D41" w:rsidRPr="00F82D41" w:rsidRDefault="002A502B" w:rsidP="00183928">
      <w:pPr>
        <w:pStyle w:val="a3"/>
        <w:spacing w:line="360" w:lineRule="auto"/>
        <w:ind w:leftChars="0"/>
        <w:jc w:val="both"/>
        <w:rPr>
          <w:rFonts w:ascii="標楷體" w:eastAsia="標楷體" w:hAnsi="標楷體"/>
          <w:szCs w:val="24"/>
        </w:rPr>
      </w:pPr>
      <w:r w:rsidRPr="002A502B">
        <w:rPr>
          <w:rFonts w:ascii="標楷體" w:eastAsia="標楷體" w:hAnsi="標楷體" w:hint="eastAsia"/>
          <w:szCs w:val="24"/>
        </w:rPr>
        <w:t>課業輔導之授課鐘點費參照公立大專校院兼任教師鐘點費支給，依照授課教師職級或專業人士所具學歷標準给付。給付鐘點費用與經費來源由教育部補助大專校院輔導身心障礙學生工作計畫之課業輔導鐘點費項下規定給</w:t>
      </w:r>
      <w:r>
        <w:rPr>
          <w:rFonts w:ascii="標楷體" w:eastAsia="標楷體" w:hAnsi="標楷體" w:hint="eastAsia"/>
          <w:szCs w:val="24"/>
        </w:rPr>
        <w:t>付</w:t>
      </w:r>
      <w:r w:rsidR="00F82D41" w:rsidRPr="00F82D41">
        <w:rPr>
          <w:rFonts w:ascii="標楷體" w:eastAsia="標楷體" w:hAnsi="標楷體"/>
          <w:szCs w:val="24"/>
        </w:rPr>
        <w:t>。</w:t>
      </w:r>
    </w:p>
    <w:p w:rsidR="00F82D41" w:rsidRPr="004E6035" w:rsidRDefault="00F82D41" w:rsidP="00183928">
      <w:pPr>
        <w:pStyle w:val="a3"/>
        <w:numPr>
          <w:ilvl w:val="0"/>
          <w:numId w:val="3"/>
        </w:numPr>
        <w:spacing w:line="360" w:lineRule="auto"/>
        <w:ind w:leftChars="0"/>
        <w:jc w:val="both"/>
        <w:rPr>
          <w:rFonts w:ascii="標楷體" w:eastAsia="標楷體" w:hAnsi="標楷體"/>
          <w:szCs w:val="24"/>
        </w:rPr>
      </w:pPr>
      <w:r w:rsidRPr="004E6035">
        <w:rPr>
          <w:rFonts w:ascii="標楷體" w:eastAsia="標楷體" w:hAnsi="標楷體"/>
          <w:szCs w:val="24"/>
        </w:rPr>
        <w:t>本實施作業要點經本校特殊教育推行委員會會議通過後實施，修正時亦同。</w:t>
      </w:r>
    </w:p>
    <w:sectPr w:rsidR="00F82D41" w:rsidRPr="004E6035" w:rsidSect="001E41D9">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944" w:rsidRDefault="00352944" w:rsidP="00C114EE">
      <w:r>
        <w:separator/>
      </w:r>
    </w:p>
  </w:endnote>
  <w:endnote w:type="continuationSeparator" w:id="0">
    <w:p w:rsidR="00352944" w:rsidRDefault="00352944" w:rsidP="00C1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944" w:rsidRDefault="00352944" w:rsidP="00C114EE">
      <w:r>
        <w:separator/>
      </w:r>
    </w:p>
  </w:footnote>
  <w:footnote w:type="continuationSeparator" w:id="0">
    <w:p w:rsidR="00352944" w:rsidRDefault="00352944" w:rsidP="00C11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7185E"/>
    <w:multiLevelType w:val="hybridMultilevel"/>
    <w:tmpl w:val="FA066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946C8C"/>
    <w:multiLevelType w:val="hybridMultilevel"/>
    <w:tmpl w:val="89702F16"/>
    <w:lvl w:ilvl="0" w:tplc="A2FE5D84">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6D482631"/>
    <w:multiLevelType w:val="hybridMultilevel"/>
    <w:tmpl w:val="AA203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31D6E9E"/>
    <w:multiLevelType w:val="hybridMultilevel"/>
    <w:tmpl w:val="247C04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31"/>
    <w:rsid w:val="00031FBB"/>
    <w:rsid w:val="00050CC5"/>
    <w:rsid w:val="0012566F"/>
    <w:rsid w:val="00183928"/>
    <w:rsid w:val="001E41D9"/>
    <w:rsid w:val="00223788"/>
    <w:rsid w:val="002304F2"/>
    <w:rsid w:val="002A502B"/>
    <w:rsid w:val="002D1DB4"/>
    <w:rsid w:val="00352944"/>
    <w:rsid w:val="00361ABC"/>
    <w:rsid w:val="004C2609"/>
    <w:rsid w:val="004E6035"/>
    <w:rsid w:val="00560B01"/>
    <w:rsid w:val="0059594C"/>
    <w:rsid w:val="005C5731"/>
    <w:rsid w:val="00703BB7"/>
    <w:rsid w:val="0071060E"/>
    <w:rsid w:val="00796288"/>
    <w:rsid w:val="007C1D85"/>
    <w:rsid w:val="007D21B5"/>
    <w:rsid w:val="00814B33"/>
    <w:rsid w:val="008566BD"/>
    <w:rsid w:val="009D4D89"/>
    <w:rsid w:val="009E19E8"/>
    <w:rsid w:val="00B71D8B"/>
    <w:rsid w:val="00C114EE"/>
    <w:rsid w:val="00C22742"/>
    <w:rsid w:val="00DA10C4"/>
    <w:rsid w:val="00F82D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3D6323-18C7-46D4-A17E-8955ECBF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41"/>
    <w:pPr>
      <w:ind w:leftChars="200" w:left="480"/>
    </w:pPr>
  </w:style>
  <w:style w:type="paragraph" w:styleId="a4">
    <w:name w:val="header"/>
    <w:basedOn w:val="a"/>
    <w:link w:val="a5"/>
    <w:uiPriority w:val="99"/>
    <w:unhideWhenUsed/>
    <w:rsid w:val="00C114EE"/>
    <w:pPr>
      <w:tabs>
        <w:tab w:val="center" w:pos="4153"/>
        <w:tab w:val="right" w:pos="8306"/>
      </w:tabs>
      <w:snapToGrid w:val="0"/>
    </w:pPr>
    <w:rPr>
      <w:sz w:val="20"/>
      <w:szCs w:val="20"/>
    </w:rPr>
  </w:style>
  <w:style w:type="character" w:customStyle="1" w:styleId="a5">
    <w:name w:val="頁首 字元"/>
    <w:basedOn w:val="a0"/>
    <w:link w:val="a4"/>
    <w:uiPriority w:val="99"/>
    <w:rsid w:val="00C114EE"/>
    <w:rPr>
      <w:sz w:val="20"/>
      <w:szCs w:val="20"/>
    </w:rPr>
  </w:style>
  <w:style w:type="paragraph" w:styleId="a6">
    <w:name w:val="footer"/>
    <w:basedOn w:val="a"/>
    <w:link w:val="a7"/>
    <w:uiPriority w:val="99"/>
    <w:unhideWhenUsed/>
    <w:rsid w:val="00C114EE"/>
    <w:pPr>
      <w:tabs>
        <w:tab w:val="center" w:pos="4153"/>
        <w:tab w:val="right" w:pos="8306"/>
      </w:tabs>
      <w:snapToGrid w:val="0"/>
    </w:pPr>
    <w:rPr>
      <w:sz w:val="20"/>
      <w:szCs w:val="20"/>
    </w:rPr>
  </w:style>
  <w:style w:type="character" w:customStyle="1" w:styleId="a7">
    <w:name w:val="頁尾 字元"/>
    <w:basedOn w:val="a0"/>
    <w:link w:val="a6"/>
    <w:uiPriority w:val="99"/>
    <w:rsid w:val="00C114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2019-06-12T10:23:00Z</cp:lastPrinted>
  <dcterms:created xsi:type="dcterms:W3CDTF">2021-04-26T07:29:00Z</dcterms:created>
  <dcterms:modified xsi:type="dcterms:W3CDTF">2021-05-03T01:59:00Z</dcterms:modified>
</cp:coreProperties>
</file>