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97C9" w14:textId="77777777" w:rsidR="00423CD7" w:rsidRDefault="005D63A1">
      <w:pPr>
        <w:spacing w:line="433" w:lineRule="exact"/>
        <w:ind w:left="1722"/>
        <w:rPr>
          <w:sz w:val="36"/>
          <w:lang w:eastAsia="zh-TW"/>
        </w:rPr>
      </w:pPr>
      <w:r>
        <w:rPr>
          <w:sz w:val="36"/>
          <w:lang w:eastAsia="zh-TW"/>
        </w:rPr>
        <w:t>國立澎湖科技大學採購安全衛生管理辦法</w:t>
      </w:r>
    </w:p>
    <w:p w14:paraId="7BA3CE3C" w14:textId="77777777" w:rsidR="005D63A1" w:rsidRDefault="005D63A1" w:rsidP="005D63A1">
      <w:pPr>
        <w:pStyle w:val="a3"/>
        <w:ind w:left="0" w:firstLine="0"/>
        <w:jc w:val="right"/>
        <w:rPr>
          <w:color w:val="FF0000"/>
          <w:sz w:val="16"/>
          <w:lang w:eastAsia="zh-TW"/>
        </w:rPr>
      </w:pPr>
    </w:p>
    <w:p w14:paraId="562BDA4B" w14:textId="77777777" w:rsidR="00423CD7" w:rsidRDefault="005D63A1" w:rsidP="005D63A1">
      <w:pPr>
        <w:pStyle w:val="a3"/>
        <w:ind w:left="0" w:firstLine="0"/>
        <w:jc w:val="right"/>
        <w:rPr>
          <w:sz w:val="16"/>
          <w:lang w:eastAsia="zh-TW"/>
        </w:rPr>
      </w:pPr>
      <w:r w:rsidRPr="009A612A">
        <w:rPr>
          <w:rFonts w:hint="eastAsia"/>
          <w:sz w:val="16"/>
          <w:lang w:eastAsia="zh-TW"/>
        </w:rPr>
        <w:t>108年12月19日職業安全衛生及環境保護暨毒性化學物質運作管理委員會會議通過</w:t>
      </w:r>
    </w:p>
    <w:p w14:paraId="6B624AE2" w14:textId="57454150" w:rsidR="000D6D2E" w:rsidRDefault="000D6D2E" w:rsidP="005D63A1">
      <w:pPr>
        <w:pStyle w:val="a3"/>
        <w:ind w:left="0" w:firstLine="0"/>
        <w:jc w:val="right"/>
        <w:rPr>
          <w:sz w:val="16"/>
          <w:lang w:eastAsia="zh-TW"/>
        </w:rPr>
      </w:pPr>
      <w:r w:rsidRPr="002A6A60">
        <w:rPr>
          <w:rFonts w:hint="eastAsia"/>
          <w:sz w:val="16"/>
          <w:lang w:eastAsia="zh-TW"/>
        </w:rPr>
        <w:t>109年03月19日職業安全衛生及環境保護暨毒性化學物質運作管理委員會會議通過</w:t>
      </w:r>
    </w:p>
    <w:p w14:paraId="16E77C25" w14:textId="4DC5AD8F" w:rsidR="00D721FD" w:rsidRDefault="00D721FD" w:rsidP="005D63A1">
      <w:pPr>
        <w:pStyle w:val="a3"/>
        <w:ind w:left="0" w:firstLine="0"/>
        <w:jc w:val="right"/>
        <w:rPr>
          <w:sz w:val="16"/>
          <w:lang w:eastAsia="zh-TW"/>
        </w:rPr>
      </w:pPr>
      <w:r w:rsidRPr="00055FE5">
        <w:rPr>
          <w:rFonts w:hint="eastAsia"/>
          <w:sz w:val="16"/>
          <w:lang w:eastAsia="zh-TW"/>
        </w:rPr>
        <w:t>110年03月1</w:t>
      </w:r>
      <w:r w:rsidR="00925DB4" w:rsidRPr="00055FE5">
        <w:rPr>
          <w:rFonts w:hint="eastAsia"/>
          <w:sz w:val="16"/>
          <w:lang w:eastAsia="zh-TW"/>
        </w:rPr>
        <w:t>8</w:t>
      </w:r>
      <w:r w:rsidRPr="00055FE5">
        <w:rPr>
          <w:rFonts w:hint="eastAsia"/>
          <w:sz w:val="16"/>
          <w:lang w:eastAsia="zh-TW"/>
        </w:rPr>
        <w:t>日職業安全衛生及環境保護暨毒性化學物質運作管理委員會會議通過</w:t>
      </w:r>
    </w:p>
    <w:p w14:paraId="715EA74E" w14:textId="77777777" w:rsidR="00D721FD" w:rsidRPr="002A6A60" w:rsidRDefault="00D721FD" w:rsidP="005D63A1">
      <w:pPr>
        <w:pStyle w:val="a3"/>
        <w:ind w:left="0" w:firstLine="0"/>
        <w:jc w:val="right"/>
        <w:rPr>
          <w:sz w:val="36"/>
          <w:lang w:eastAsia="zh-TW"/>
        </w:rPr>
      </w:pPr>
    </w:p>
    <w:p w14:paraId="34DF9F90" w14:textId="77777777" w:rsidR="00423CD7" w:rsidRDefault="005D63A1">
      <w:pPr>
        <w:pStyle w:val="a3"/>
        <w:ind w:left="116" w:firstLine="0"/>
        <w:rPr>
          <w:lang w:eastAsia="zh-TW"/>
        </w:rPr>
      </w:pPr>
      <w:r>
        <w:rPr>
          <w:lang w:eastAsia="zh-TW"/>
        </w:rPr>
        <w:t>壹、目的</w:t>
      </w:r>
    </w:p>
    <w:p w14:paraId="01F91AAD" w14:textId="77777777" w:rsidR="00423CD7" w:rsidRDefault="005D63A1">
      <w:pPr>
        <w:pStyle w:val="a3"/>
        <w:spacing w:before="48" w:line="276" w:lineRule="auto"/>
        <w:ind w:left="568" w:right="333" w:firstLine="0"/>
        <w:jc w:val="both"/>
        <w:rPr>
          <w:lang w:eastAsia="zh-TW"/>
        </w:rPr>
      </w:pPr>
      <w:r>
        <w:rPr>
          <w:lang w:eastAsia="zh-TW"/>
        </w:rPr>
        <w:t>為防止災害發生，確保本校校內工作者（如：教職、員工、與學生等）之工作及學習環境之安全與衛生，使本校工程承攬廠商(以下簡稱承攬商)，均能遵守安全衛生等規定， 特依職業安全衛生法及相關法令訂定本辦法。</w:t>
      </w:r>
    </w:p>
    <w:p w14:paraId="4C811DA3" w14:textId="77777777" w:rsidR="00423CD7" w:rsidRDefault="005D63A1">
      <w:pPr>
        <w:pStyle w:val="a3"/>
        <w:spacing w:line="278" w:lineRule="exact"/>
        <w:ind w:left="116" w:firstLine="0"/>
        <w:rPr>
          <w:lang w:eastAsia="zh-TW"/>
        </w:rPr>
      </w:pPr>
      <w:r>
        <w:rPr>
          <w:lang w:eastAsia="zh-TW"/>
        </w:rPr>
        <w:t>貳、 範圍</w:t>
      </w:r>
    </w:p>
    <w:p w14:paraId="105AD84D" w14:textId="77777777" w:rsidR="008C0157" w:rsidRDefault="005D63A1" w:rsidP="008C0157">
      <w:pPr>
        <w:pStyle w:val="a3"/>
        <w:spacing w:before="41" w:line="278" w:lineRule="auto"/>
        <w:ind w:left="116" w:right="249" w:firstLine="452"/>
        <w:rPr>
          <w:lang w:eastAsia="zh-TW"/>
        </w:rPr>
      </w:pPr>
      <w:r>
        <w:rPr>
          <w:lang w:eastAsia="zh-TW"/>
        </w:rPr>
        <w:t>本校各項新建、修繕、改建、維護、保養、檢修、設備安裝</w:t>
      </w:r>
      <w:r w:rsidR="008C0157">
        <w:rPr>
          <w:lang w:eastAsia="zh-TW"/>
        </w:rPr>
        <w:t>、</w:t>
      </w:r>
      <w:r w:rsidR="008C0157" w:rsidRPr="002A6A60">
        <w:rPr>
          <w:rFonts w:hint="eastAsia"/>
          <w:lang w:eastAsia="zh-TW"/>
        </w:rPr>
        <w:t>工作場所</w:t>
      </w:r>
      <w:r w:rsidR="008C0157" w:rsidRPr="002A6A60">
        <w:rPr>
          <w:lang w:eastAsia="zh-TW"/>
        </w:rPr>
        <w:t>、</w:t>
      </w:r>
      <w:r w:rsidR="008C0157" w:rsidRPr="002A6A60">
        <w:rPr>
          <w:rFonts w:hint="eastAsia"/>
          <w:lang w:eastAsia="zh-TW"/>
        </w:rPr>
        <w:t>工程施工期間</w:t>
      </w:r>
    </w:p>
    <w:p w14:paraId="0828C38A" w14:textId="77777777" w:rsidR="008C0157" w:rsidRDefault="005D63A1" w:rsidP="008C0157">
      <w:pPr>
        <w:pStyle w:val="a3"/>
        <w:spacing w:before="41" w:line="278" w:lineRule="auto"/>
        <w:ind w:left="116" w:right="249" w:firstLine="452"/>
        <w:rPr>
          <w:lang w:eastAsia="zh-TW"/>
        </w:rPr>
      </w:pPr>
      <w:r>
        <w:rPr>
          <w:lang w:eastAsia="zh-TW"/>
        </w:rPr>
        <w:t>等完成發包工程。</w:t>
      </w:r>
    </w:p>
    <w:p w14:paraId="1EE23623" w14:textId="77777777" w:rsidR="00423CD7" w:rsidRDefault="005D63A1" w:rsidP="008C0157">
      <w:pPr>
        <w:pStyle w:val="a3"/>
        <w:spacing w:before="41" w:line="278" w:lineRule="auto"/>
        <w:ind w:left="0" w:right="1282" w:firstLine="0"/>
        <w:rPr>
          <w:lang w:eastAsia="zh-TW"/>
        </w:rPr>
      </w:pPr>
      <w:r>
        <w:rPr>
          <w:lang w:eastAsia="zh-TW"/>
        </w:rPr>
        <w:t>參、 定義</w:t>
      </w:r>
    </w:p>
    <w:p w14:paraId="6743AE9C" w14:textId="77777777" w:rsidR="00423CD7" w:rsidRDefault="005D63A1">
      <w:pPr>
        <w:pStyle w:val="a3"/>
        <w:spacing w:line="276" w:lineRule="exact"/>
        <w:ind w:left="568" w:firstLine="0"/>
        <w:rPr>
          <w:lang w:eastAsia="zh-TW"/>
        </w:rPr>
      </w:pPr>
      <w:r>
        <w:rPr>
          <w:rFonts w:ascii="Times New Roman" w:eastAsia="Times New Roman"/>
          <w:w w:val="95"/>
          <w:lang w:eastAsia="zh-TW"/>
        </w:rPr>
        <w:t>(</w:t>
      </w:r>
      <w:r>
        <w:rPr>
          <w:w w:val="95"/>
          <w:lang w:eastAsia="zh-TW"/>
        </w:rPr>
        <w:t>一</w:t>
      </w:r>
      <w:r>
        <w:rPr>
          <w:rFonts w:ascii="Times New Roman" w:eastAsia="Times New Roman"/>
          <w:w w:val="95"/>
          <w:lang w:eastAsia="zh-TW"/>
        </w:rPr>
        <w:t>)</w:t>
      </w:r>
      <w:r>
        <w:rPr>
          <w:w w:val="95"/>
          <w:lang w:eastAsia="zh-TW"/>
        </w:rPr>
        <w:t>工程採購</w:t>
      </w:r>
      <w:r>
        <w:rPr>
          <w:rFonts w:ascii="Times New Roman" w:eastAsia="Times New Roman"/>
          <w:w w:val="95"/>
          <w:lang w:eastAsia="zh-TW"/>
        </w:rPr>
        <w:t>:</w:t>
      </w:r>
      <w:r>
        <w:rPr>
          <w:w w:val="95"/>
          <w:lang w:eastAsia="zh-TW"/>
        </w:rPr>
        <w:t>係指在地面上下新建、增建、改建、修建、拆除構造物與其所屬設備及改變</w:t>
      </w:r>
    </w:p>
    <w:p w14:paraId="2A8E84F8" w14:textId="77777777" w:rsidR="00423CD7" w:rsidRDefault="005D63A1">
      <w:pPr>
        <w:pStyle w:val="a3"/>
        <w:spacing w:line="237" w:lineRule="auto"/>
        <w:ind w:left="2047" w:right="283" w:firstLine="0"/>
        <w:rPr>
          <w:lang w:eastAsia="zh-TW"/>
        </w:rPr>
      </w:pPr>
      <w:r>
        <w:rPr>
          <w:lang w:eastAsia="zh-TW"/>
        </w:rPr>
        <w:t>自然環境之行為，包括建築、土木、水利、環境、交通、機械、電氣、化工及其他經主管機關認定之工程。</w:t>
      </w:r>
    </w:p>
    <w:p w14:paraId="388FDFF5" w14:textId="77777777" w:rsidR="00423CD7" w:rsidRDefault="005D63A1">
      <w:pPr>
        <w:pStyle w:val="a3"/>
        <w:spacing w:before="3" w:line="235" w:lineRule="auto"/>
        <w:ind w:left="2047" w:right="95" w:hanging="1479"/>
        <w:rPr>
          <w:lang w:eastAsia="zh-TW"/>
        </w:rPr>
      </w:pPr>
      <w:r>
        <w:rPr>
          <w:rFonts w:ascii="Times New Roman" w:eastAsia="Times New Roman"/>
          <w:lang w:eastAsia="zh-TW"/>
        </w:rPr>
        <w:t>(</w:t>
      </w:r>
      <w:r>
        <w:rPr>
          <w:lang w:eastAsia="zh-TW"/>
        </w:rPr>
        <w:t>二</w:t>
      </w:r>
      <w:r>
        <w:rPr>
          <w:rFonts w:ascii="Times New Roman" w:eastAsia="Times New Roman"/>
          <w:lang w:eastAsia="zh-TW"/>
        </w:rPr>
        <w:t>)</w:t>
      </w:r>
      <w:r>
        <w:rPr>
          <w:lang w:eastAsia="zh-TW"/>
        </w:rPr>
        <w:t>財物採購</w:t>
      </w:r>
      <w:r>
        <w:rPr>
          <w:rFonts w:ascii="Times New Roman" w:eastAsia="Times New Roman"/>
          <w:lang w:eastAsia="zh-TW"/>
        </w:rPr>
        <w:t>:</w:t>
      </w:r>
      <w:r>
        <w:rPr>
          <w:lang w:eastAsia="zh-TW"/>
        </w:rPr>
        <w:t>係指各種物品（生鮮農漁產品除外）、材料、設備、機具與其他動產、不動</w:t>
      </w:r>
      <w:r>
        <w:rPr>
          <w:w w:val="95"/>
          <w:lang w:eastAsia="zh-TW"/>
        </w:rPr>
        <w:t>產、權利及其他經主管機關認定之財物。</w:t>
      </w:r>
    </w:p>
    <w:p w14:paraId="028F86E2" w14:textId="77777777" w:rsidR="00423CD7" w:rsidRDefault="005D63A1">
      <w:pPr>
        <w:pStyle w:val="a3"/>
        <w:spacing w:before="4" w:line="235" w:lineRule="auto"/>
        <w:ind w:left="2047" w:right="95" w:hanging="1479"/>
        <w:rPr>
          <w:lang w:eastAsia="zh-TW"/>
        </w:rPr>
      </w:pPr>
      <w:r>
        <w:rPr>
          <w:rFonts w:ascii="Times New Roman" w:eastAsia="Times New Roman"/>
          <w:lang w:eastAsia="zh-TW"/>
        </w:rPr>
        <w:t>(</w:t>
      </w:r>
      <w:r>
        <w:rPr>
          <w:lang w:eastAsia="zh-TW"/>
        </w:rPr>
        <w:t>三</w:t>
      </w:r>
      <w:r>
        <w:rPr>
          <w:rFonts w:ascii="Times New Roman" w:eastAsia="Times New Roman"/>
          <w:lang w:eastAsia="zh-TW"/>
        </w:rPr>
        <w:t>)</w:t>
      </w:r>
      <w:r>
        <w:rPr>
          <w:lang w:eastAsia="zh-TW"/>
        </w:rPr>
        <w:t>勞務採購</w:t>
      </w:r>
      <w:r>
        <w:rPr>
          <w:rFonts w:ascii="Times New Roman" w:eastAsia="Times New Roman"/>
          <w:lang w:eastAsia="zh-TW"/>
        </w:rPr>
        <w:t>:</w:t>
      </w:r>
      <w:r>
        <w:rPr>
          <w:lang w:eastAsia="zh-TW"/>
        </w:rPr>
        <w:t>係指專業服務、技術服務、資訊服務、研究發展、營運管理、維修、訓練、</w:t>
      </w:r>
      <w:r>
        <w:rPr>
          <w:w w:val="95"/>
          <w:lang w:eastAsia="zh-TW"/>
        </w:rPr>
        <w:t>勞力及其他經主管機關認定之勞務。</w:t>
      </w:r>
    </w:p>
    <w:p w14:paraId="57364D83" w14:textId="77777777" w:rsidR="00423CD7" w:rsidRDefault="005D63A1">
      <w:pPr>
        <w:pStyle w:val="a3"/>
        <w:spacing w:before="9"/>
        <w:ind w:left="116" w:firstLine="0"/>
      </w:pPr>
      <w:r>
        <w:t>肆、 權責</w:t>
      </w:r>
    </w:p>
    <w:p w14:paraId="59488A62" w14:textId="77777777" w:rsidR="00423CD7" w:rsidRDefault="005D63A1">
      <w:pPr>
        <w:pStyle w:val="a4"/>
        <w:numPr>
          <w:ilvl w:val="1"/>
          <w:numId w:val="2"/>
        </w:numPr>
        <w:tabs>
          <w:tab w:val="left" w:pos="1441"/>
          <w:tab w:val="left" w:pos="1442"/>
        </w:tabs>
        <w:spacing w:before="44" w:line="300" w:lineRule="auto"/>
        <w:ind w:right="558" w:hanging="579"/>
        <w:rPr>
          <w:sz w:val="24"/>
          <w:lang w:eastAsia="zh-TW"/>
        </w:rPr>
      </w:pPr>
      <w:r>
        <w:rPr>
          <w:spacing w:val="-5"/>
          <w:sz w:val="24"/>
          <w:lang w:eastAsia="zh-TW"/>
        </w:rPr>
        <w:t>請購單位：提出請購案件所需之安全衛生規格、使用前之安全檢查、請購案相關安全衛生紀錄與文件之保存等。</w:t>
      </w:r>
    </w:p>
    <w:p w14:paraId="4EF1C2BE" w14:textId="77777777" w:rsidR="00423CD7" w:rsidRDefault="005D63A1">
      <w:pPr>
        <w:pStyle w:val="a4"/>
        <w:numPr>
          <w:ilvl w:val="1"/>
          <w:numId w:val="2"/>
        </w:numPr>
        <w:tabs>
          <w:tab w:val="left" w:pos="1441"/>
          <w:tab w:val="left" w:pos="1442"/>
        </w:tabs>
        <w:spacing w:before="0" w:line="296" w:lineRule="exact"/>
        <w:ind w:hanging="579"/>
        <w:rPr>
          <w:sz w:val="24"/>
          <w:lang w:eastAsia="zh-TW"/>
        </w:rPr>
      </w:pPr>
      <w:r>
        <w:rPr>
          <w:spacing w:val="-5"/>
          <w:sz w:val="24"/>
          <w:lang w:eastAsia="zh-TW"/>
        </w:rPr>
        <w:t>總務處：採購管理程序之制/修訂；依採購管理程序進行請購案之詢價、比價、</w:t>
      </w:r>
    </w:p>
    <w:p w14:paraId="2BC8D781" w14:textId="77777777" w:rsidR="00423CD7" w:rsidRDefault="005D63A1">
      <w:pPr>
        <w:pStyle w:val="a3"/>
        <w:spacing w:before="44" w:line="271" w:lineRule="auto"/>
        <w:ind w:left="1436" w:right="283" w:hanging="2"/>
        <w:rPr>
          <w:lang w:eastAsia="zh-TW"/>
        </w:rPr>
      </w:pPr>
      <w:r>
        <w:rPr>
          <w:spacing w:val="-4"/>
          <w:lang w:eastAsia="zh-TW"/>
        </w:rPr>
        <w:t>議價、訂購、收貨、驗收、執行契約管理、與供應商溝通、異常狀況處理等相關作業。</w:t>
      </w:r>
    </w:p>
    <w:p w14:paraId="53003998" w14:textId="77777777" w:rsidR="00423CD7" w:rsidRDefault="005D63A1">
      <w:pPr>
        <w:pStyle w:val="a4"/>
        <w:numPr>
          <w:ilvl w:val="1"/>
          <w:numId w:val="2"/>
        </w:numPr>
        <w:tabs>
          <w:tab w:val="left" w:pos="1441"/>
          <w:tab w:val="left" w:pos="1442"/>
        </w:tabs>
        <w:spacing w:before="16"/>
        <w:ind w:hanging="579"/>
        <w:rPr>
          <w:sz w:val="24"/>
          <w:lang w:eastAsia="zh-TW"/>
        </w:rPr>
      </w:pPr>
      <w:r>
        <w:rPr>
          <w:spacing w:val="-6"/>
          <w:sz w:val="24"/>
          <w:lang w:eastAsia="zh-TW"/>
        </w:rPr>
        <w:t>環安組：將安全衛生法規查核結果，涉及採購規範之相關資訊提供各單位。</w:t>
      </w:r>
    </w:p>
    <w:p w14:paraId="4AAE4BDE" w14:textId="77777777" w:rsidR="00423CD7" w:rsidRDefault="005D63A1">
      <w:pPr>
        <w:pStyle w:val="a4"/>
        <w:numPr>
          <w:ilvl w:val="1"/>
          <w:numId w:val="2"/>
        </w:numPr>
        <w:tabs>
          <w:tab w:val="left" w:pos="1441"/>
          <w:tab w:val="left" w:pos="1442"/>
        </w:tabs>
        <w:spacing w:before="46" w:line="273" w:lineRule="auto"/>
        <w:ind w:left="116" w:right="2722" w:firstLine="736"/>
        <w:rPr>
          <w:sz w:val="24"/>
        </w:rPr>
      </w:pPr>
      <w:r>
        <w:rPr>
          <w:spacing w:val="-6"/>
          <w:sz w:val="24"/>
          <w:lang w:eastAsia="zh-TW"/>
        </w:rPr>
        <w:t>承攬商：提供設備單位所需相關安全評估報告規範文件。</w:t>
      </w:r>
      <w:r>
        <w:rPr>
          <w:sz w:val="24"/>
        </w:rPr>
        <w:t>伍、 作業內容</w:t>
      </w:r>
    </w:p>
    <w:p w14:paraId="1BA160B6" w14:textId="77777777" w:rsidR="00423CD7" w:rsidRDefault="005D63A1">
      <w:pPr>
        <w:pStyle w:val="a4"/>
        <w:numPr>
          <w:ilvl w:val="1"/>
          <w:numId w:val="1"/>
        </w:numPr>
        <w:tabs>
          <w:tab w:val="left" w:pos="1329"/>
        </w:tabs>
        <w:spacing w:before="0" w:line="288" w:lineRule="exact"/>
        <w:ind w:hanging="476"/>
        <w:jc w:val="left"/>
        <w:rPr>
          <w:sz w:val="24"/>
          <w:lang w:eastAsia="zh-TW"/>
        </w:rPr>
      </w:pPr>
      <w:r>
        <w:rPr>
          <w:spacing w:val="-1"/>
          <w:sz w:val="24"/>
          <w:lang w:eastAsia="zh-TW"/>
        </w:rPr>
        <w:t>安全規範收集與專業資格確認</w:t>
      </w:r>
    </w:p>
    <w:p w14:paraId="1907F086" w14:textId="77777777" w:rsidR="00423CD7" w:rsidRDefault="005D63A1">
      <w:pPr>
        <w:pStyle w:val="a4"/>
        <w:numPr>
          <w:ilvl w:val="2"/>
          <w:numId w:val="1"/>
        </w:numPr>
        <w:tabs>
          <w:tab w:val="left" w:pos="2161"/>
          <w:tab w:val="left" w:pos="2162"/>
        </w:tabs>
        <w:spacing w:before="44" w:line="300" w:lineRule="auto"/>
        <w:ind w:right="472" w:hanging="887"/>
        <w:jc w:val="left"/>
        <w:rPr>
          <w:sz w:val="24"/>
          <w:lang w:eastAsia="zh-TW"/>
        </w:rPr>
      </w:pPr>
      <w:r>
        <w:rPr>
          <w:spacing w:val="-10"/>
          <w:sz w:val="24"/>
          <w:lang w:eastAsia="zh-TW"/>
        </w:rPr>
        <w:t>採購單位應協助請購單位要求供應商提供相關安全規範、驗證資料，供應商承諾遵循上述規定時，才可辦理採購作業。</w:t>
      </w:r>
    </w:p>
    <w:p w14:paraId="60A30651" w14:textId="77777777" w:rsidR="00423CD7" w:rsidRDefault="005D63A1">
      <w:pPr>
        <w:pStyle w:val="a4"/>
        <w:numPr>
          <w:ilvl w:val="2"/>
          <w:numId w:val="1"/>
        </w:numPr>
        <w:tabs>
          <w:tab w:val="left" w:pos="2161"/>
          <w:tab w:val="left" w:pos="2162"/>
        </w:tabs>
        <w:spacing w:before="17" w:line="300" w:lineRule="auto"/>
        <w:ind w:right="470" w:hanging="887"/>
        <w:jc w:val="left"/>
        <w:rPr>
          <w:sz w:val="24"/>
          <w:lang w:eastAsia="zh-TW"/>
        </w:rPr>
      </w:pPr>
      <w:r>
        <w:rPr>
          <w:spacing w:val="-10"/>
          <w:sz w:val="24"/>
          <w:lang w:eastAsia="zh-TW"/>
        </w:rPr>
        <w:t>氣體/化學品之採購，應會簽職業安全衛生管理單位來判定所附危害通識管理事項是否正確，並保持更新。若職業安全衛生管理單位判定須檢附安全資料表（SDS）</w:t>
      </w:r>
      <w:r>
        <w:rPr>
          <w:spacing w:val="-9"/>
          <w:sz w:val="24"/>
          <w:lang w:eastAsia="zh-TW"/>
        </w:rPr>
        <w:t>之氣體/化學品，應於請購規範上載明。</w:t>
      </w:r>
    </w:p>
    <w:p w14:paraId="69362FC2" w14:textId="77777777" w:rsidR="00423CD7" w:rsidRDefault="005D63A1">
      <w:pPr>
        <w:pStyle w:val="a4"/>
        <w:numPr>
          <w:ilvl w:val="2"/>
          <w:numId w:val="1"/>
        </w:numPr>
        <w:tabs>
          <w:tab w:val="left" w:pos="2161"/>
          <w:tab w:val="left" w:pos="2162"/>
        </w:tabs>
        <w:spacing w:before="19"/>
        <w:ind w:hanging="887"/>
        <w:jc w:val="left"/>
        <w:rPr>
          <w:sz w:val="24"/>
          <w:lang w:eastAsia="zh-TW"/>
        </w:rPr>
      </w:pPr>
      <w:r>
        <w:rPr>
          <w:spacing w:val="-10"/>
          <w:sz w:val="24"/>
          <w:lang w:eastAsia="zh-TW"/>
        </w:rPr>
        <w:t>請購單位定期委由專門機構到校實施高低壓設備檢修或安全衛生專業檢測</w:t>
      </w:r>
    </w:p>
    <w:p w14:paraId="5ED3199D" w14:textId="77777777" w:rsidR="00423CD7" w:rsidRDefault="005D63A1">
      <w:pPr>
        <w:pStyle w:val="a3"/>
        <w:spacing w:before="79" w:line="300" w:lineRule="auto"/>
        <w:ind w:left="2163" w:right="307" w:firstLine="0"/>
        <w:rPr>
          <w:lang w:eastAsia="zh-TW"/>
        </w:rPr>
      </w:pPr>
      <w:r>
        <w:rPr>
          <w:spacing w:val="-10"/>
          <w:lang w:eastAsia="zh-TW"/>
        </w:rPr>
        <w:t>(如作業環境監測、環境汙染檢測)時，應於請購規範上清楚載明法定要求與專業機構之資格條件。</w:t>
      </w:r>
    </w:p>
    <w:p w14:paraId="638A8AB4" w14:textId="77777777" w:rsidR="00423CD7" w:rsidRDefault="005D63A1">
      <w:pPr>
        <w:pStyle w:val="a4"/>
        <w:numPr>
          <w:ilvl w:val="2"/>
          <w:numId w:val="1"/>
        </w:numPr>
        <w:tabs>
          <w:tab w:val="left" w:pos="2161"/>
          <w:tab w:val="left" w:pos="2162"/>
        </w:tabs>
        <w:spacing w:before="19" w:line="300" w:lineRule="auto"/>
        <w:ind w:right="472" w:hanging="887"/>
        <w:jc w:val="left"/>
        <w:rPr>
          <w:sz w:val="24"/>
          <w:lang w:eastAsia="zh-TW"/>
        </w:rPr>
      </w:pPr>
      <w:r>
        <w:rPr>
          <w:spacing w:val="-10"/>
          <w:sz w:val="24"/>
          <w:lang w:eastAsia="zh-TW"/>
        </w:rPr>
        <w:t>請購單位若裝設達法令列管之危險性機械設備與特殊防護機具時，應將辦理該機械設備檢查所需的法定資料(如:強度計算書、設備明細表、熔接檢查合格證明文件等資料)、</w:t>
      </w:r>
      <w:r w:rsidRPr="00F05B41">
        <w:rPr>
          <w:spacing w:val="-10"/>
          <w:sz w:val="24"/>
          <w:lang w:eastAsia="zh-TW"/>
        </w:rPr>
        <w:t>型式</w:t>
      </w:r>
      <w:r w:rsidR="00F05B41" w:rsidRPr="00A574D8">
        <w:rPr>
          <w:rFonts w:hint="eastAsia"/>
          <w:spacing w:val="-10"/>
          <w:sz w:val="24"/>
          <w:lang w:eastAsia="zh-TW"/>
        </w:rPr>
        <w:t>驗證</w:t>
      </w:r>
      <w:r>
        <w:rPr>
          <w:spacing w:val="-10"/>
          <w:sz w:val="24"/>
          <w:lang w:eastAsia="zh-TW"/>
        </w:rPr>
        <w:t>合格證明文件等要求，詳列於請購規範上。</w:t>
      </w:r>
    </w:p>
    <w:p w14:paraId="54F80018" w14:textId="77777777" w:rsidR="00423CD7" w:rsidRDefault="005D63A1">
      <w:pPr>
        <w:pStyle w:val="a4"/>
        <w:numPr>
          <w:ilvl w:val="2"/>
          <w:numId w:val="1"/>
        </w:numPr>
        <w:tabs>
          <w:tab w:val="left" w:pos="2161"/>
          <w:tab w:val="left" w:pos="2162"/>
        </w:tabs>
        <w:spacing w:before="19"/>
        <w:ind w:hanging="887"/>
        <w:jc w:val="left"/>
        <w:rPr>
          <w:sz w:val="24"/>
          <w:lang w:eastAsia="zh-TW"/>
        </w:rPr>
      </w:pPr>
      <w:r>
        <w:rPr>
          <w:spacing w:val="-10"/>
          <w:sz w:val="24"/>
          <w:lang w:eastAsia="zh-TW"/>
        </w:rPr>
        <w:t>凡涉及勞務採購時，應於採購合約上載明保險約定與要求勞務服務人員，</w:t>
      </w:r>
    </w:p>
    <w:p w14:paraId="4928775A" w14:textId="77777777" w:rsidR="00423CD7" w:rsidRDefault="00423CD7">
      <w:pPr>
        <w:rPr>
          <w:sz w:val="24"/>
          <w:lang w:eastAsia="zh-TW"/>
        </w:rPr>
        <w:sectPr w:rsidR="00423CD7">
          <w:type w:val="continuous"/>
          <w:pgSz w:w="11910" w:h="16840"/>
          <w:pgMar w:top="980" w:right="860" w:bottom="280" w:left="1020" w:header="720" w:footer="720" w:gutter="0"/>
          <w:cols w:space="720"/>
        </w:sectPr>
      </w:pPr>
    </w:p>
    <w:p w14:paraId="3077A158" w14:textId="77777777" w:rsidR="00423CD7" w:rsidRDefault="005D63A1">
      <w:pPr>
        <w:pStyle w:val="a3"/>
        <w:spacing w:before="5"/>
        <w:ind w:firstLine="0"/>
        <w:rPr>
          <w:lang w:eastAsia="zh-TW"/>
        </w:rPr>
      </w:pPr>
      <w:r>
        <w:rPr>
          <w:lang w:eastAsia="zh-TW"/>
        </w:rPr>
        <w:lastRenderedPageBreak/>
        <w:t>同意遵守本校安全衛生承攬作業相關規定。</w:t>
      </w:r>
    </w:p>
    <w:p w14:paraId="78758B27" w14:textId="77777777" w:rsidR="00423CD7" w:rsidRDefault="005D63A1">
      <w:pPr>
        <w:pStyle w:val="a4"/>
        <w:numPr>
          <w:ilvl w:val="2"/>
          <w:numId w:val="1"/>
        </w:numPr>
        <w:tabs>
          <w:tab w:val="left" w:pos="1501"/>
          <w:tab w:val="left" w:pos="1502"/>
        </w:tabs>
        <w:spacing w:before="79" w:line="300" w:lineRule="auto"/>
        <w:ind w:left="1503" w:right="599" w:hanging="887"/>
        <w:jc w:val="left"/>
        <w:rPr>
          <w:sz w:val="24"/>
          <w:lang w:eastAsia="zh-TW"/>
        </w:rPr>
      </w:pPr>
      <w:r>
        <w:rPr>
          <w:spacing w:val="-10"/>
          <w:sz w:val="24"/>
          <w:lang w:eastAsia="zh-TW"/>
        </w:rPr>
        <w:t>採購項目若涉及租賃供應商之機具、設備或勞務服務時，應於雙方租賃契約/說明書中明訂機械設備與勞務服務之安全管制規定。(如:機械設備使用期間之自動檢查、合格危險性機械入校、入校人員證照/專業訓練資格、安全保護裝置</w:t>
      </w:r>
      <w:r>
        <w:rPr>
          <w:spacing w:val="-9"/>
          <w:sz w:val="24"/>
          <w:lang w:eastAsia="zh-TW"/>
        </w:rPr>
        <w:t>/</w:t>
      </w:r>
      <w:r>
        <w:rPr>
          <w:spacing w:val="-10"/>
          <w:sz w:val="24"/>
          <w:lang w:eastAsia="zh-TW"/>
        </w:rPr>
        <w:t>安全防護設施之有效性等)</w:t>
      </w:r>
    </w:p>
    <w:p w14:paraId="50683D5F" w14:textId="77777777" w:rsidR="00423CD7" w:rsidRDefault="005D63A1">
      <w:pPr>
        <w:pStyle w:val="a4"/>
        <w:numPr>
          <w:ilvl w:val="2"/>
          <w:numId w:val="1"/>
        </w:numPr>
        <w:tabs>
          <w:tab w:val="left" w:pos="1501"/>
          <w:tab w:val="left" w:pos="1502"/>
        </w:tabs>
        <w:spacing w:before="19"/>
        <w:ind w:left="1501"/>
        <w:jc w:val="left"/>
        <w:rPr>
          <w:sz w:val="24"/>
          <w:lang w:eastAsia="zh-TW"/>
        </w:rPr>
      </w:pPr>
      <w:r>
        <w:rPr>
          <w:spacing w:val="-10"/>
          <w:sz w:val="24"/>
          <w:lang w:eastAsia="zh-TW"/>
        </w:rPr>
        <w:t>請購單位若需請購職業安全衛生之專業防護裝備或專業監測儀器/設備時</w:t>
      </w:r>
    </w:p>
    <w:p w14:paraId="4A07360F" w14:textId="77777777" w:rsidR="00423CD7" w:rsidRDefault="005D63A1">
      <w:pPr>
        <w:pStyle w:val="a3"/>
        <w:spacing w:before="78" w:line="300" w:lineRule="auto"/>
        <w:ind w:right="577" w:firstLine="0"/>
        <w:rPr>
          <w:lang w:eastAsia="zh-TW"/>
        </w:rPr>
      </w:pPr>
      <w:r>
        <w:rPr>
          <w:spacing w:val="-10"/>
          <w:lang w:eastAsia="zh-TW"/>
        </w:rPr>
        <w:t>(如:SCBA、化學/消防防護衣、氣體偵測器等)，應會同環安組針對實際作業需求，提供採買之相關意見，並於請購規範上清楚載明。</w:t>
      </w:r>
    </w:p>
    <w:p w14:paraId="11B1C168" w14:textId="77777777" w:rsidR="00423CD7" w:rsidRDefault="005D63A1">
      <w:pPr>
        <w:pStyle w:val="a4"/>
        <w:numPr>
          <w:ilvl w:val="2"/>
          <w:numId w:val="1"/>
        </w:numPr>
        <w:tabs>
          <w:tab w:val="left" w:pos="1501"/>
          <w:tab w:val="left" w:pos="1502"/>
        </w:tabs>
        <w:spacing w:line="300" w:lineRule="auto"/>
        <w:ind w:left="1503" w:right="488" w:hanging="887"/>
        <w:jc w:val="left"/>
        <w:rPr>
          <w:sz w:val="24"/>
          <w:lang w:eastAsia="zh-TW"/>
        </w:rPr>
      </w:pPr>
      <w:r>
        <w:rPr>
          <w:spacing w:val="-10"/>
          <w:sz w:val="24"/>
          <w:lang w:eastAsia="zh-TW"/>
        </w:rPr>
        <w:t>請購單位如需請購放射性/可發生游離輻射設備者，應於請購規範書中載明販賣商資格(即應取得行政院原子能委員會之銷售許可證)，並要求販售商應提供辦理輸入許可及使用登記時，必要的文件。</w:t>
      </w:r>
    </w:p>
    <w:p w14:paraId="6B557218" w14:textId="77777777" w:rsidR="00423CD7" w:rsidRDefault="005D63A1">
      <w:pPr>
        <w:pStyle w:val="a4"/>
        <w:numPr>
          <w:ilvl w:val="1"/>
          <w:numId w:val="1"/>
        </w:numPr>
        <w:tabs>
          <w:tab w:val="left" w:pos="781"/>
          <w:tab w:val="left" w:pos="782"/>
        </w:tabs>
        <w:spacing w:before="0" w:line="299" w:lineRule="exact"/>
        <w:ind w:left="781" w:hanging="592"/>
        <w:jc w:val="left"/>
        <w:rPr>
          <w:sz w:val="24"/>
        </w:rPr>
      </w:pPr>
      <w:r>
        <w:rPr>
          <w:spacing w:val="-1"/>
          <w:sz w:val="24"/>
        </w:rPr>
        <w:t>請購作業</w:t>
      </w:r>
    </w:p>
    <w:p w14:paraId="4806EF37" w14:textId="77777777" w:rsidR="00423CD7" w:rsidRDefault="005D63A1">
      <w:pPr>
        <w:pStyle w:val="a4"/>
        <w:numPr>
          <w:ilvl w:val="2"/>
          <w:numId w:val="1"/>
        </w:numPr>
        <w:tabs>
          <w:tab w:val="left" w:pos="1502"/>
        </w:tabs>
        <w:spacing w:before="45" w:line="300" w:lineRule="auto"/>
        <w:ind w:left="1503" w:right="710" w:hanging="887"/>
        <w:jc w:val="both"/>
        <w:rPr>
          <w:sz w:val="24"/>
          <w:lang w:eastAsia="zh-TW"/>
        </w:rPr>
      </w:pPr>
      <w:r>
        <w:rPr>
          <w:spacing w:val="-10"/>
          <w:sz w:val="24"/>
          <w:lang w:eastAsia="zh-TW"/>
        </w:rPr>
        <w:t>各單位請購工程、財物或勞務前，應先確認其在安全衛生法規及本身實際上之需求，並考量可能引起之安全衛生危害及風險，將所需安全衛規格納入採購需求說明書或契約中，必要時，得規劃時程逐步訂出各採購工程、</w:t>
      </w:r>
    </w:p>
    <w:p w14:paraId="4D13EB6B" w14:textId="77777777" w:rsidR="00423CD7" w:rsidRDefault="005D63A1">
      <w:pPr>
        <w:pStyle w:val="a3"/>
        <w:spacing w:before="18"/>
        <w:ind w:firstLine="0"/>
        <w:rPr>
          <w:lang w:eastAsia="zh-TW"/>
        </w:rPr>
      </w:pPr>
      <w:r>
        <w:rPr>
          <w:lang w:eastAsia="zh-TW"/>
        </w:rPr>
        <w:t>財物或勞務所需之安全衛生具體規範，作為請購、採購及契約驗收之依據。</w:t>
      </w:r>
    </w:p>
    <w:p w14:paraId="103B4AEE" w14:textId="77777777" w:rsidR="00423CD7" w:rsidRDefault="005D63A1">
      <w:pPr>
        <w:pStyle w:val="a4"/>
        <w:numPr>
          <w:ilvl w:val="2"/>
          <w:numId w:val="1"/>
        </w:numPr>
        <w:tabs>
          <w:tab w:val="left" w:pos="1502"/>
        </w:tabs>
        <w:spacing w:before="79" w:line="300" w:lineRule="auto"/>
        <w:ind w:left="1503" w:right="478" w:hanging="887"/>
        <w:jc w:val="both"/>
        <w:rPr>
          <w:sz w:val="24"/>
          <w:lang w:eastAsia="zh-TW"/>
        </w:rPr>
      </w:pPr>
      <w:r>
        <w:rPr>
          <w:spacing w:val="-10"/>
          <w:sz w:val="24"/>
          <w:lang w:eastAsia="zh-TW"/>
        </w:rPr>
        <w:t>各單位對於財物之請購，尤其是危害性化學物質，應考量儲存量可能引起之安全衛生問題，必要時得建立安全考量上之最高儲存量，超過該安全最高儲存量之購案不應核准或是降低其採購量。</w:t>
      </w:r>
    </w:p>
    <w:p w14:paraId="4DB644E2" w14:textId="77777777" w:rsidR="00423CD7" w:rsidRDefault="005D63A1">
      <w:pPr>
        <w:pStyle w:val="a4"/>
        <w:numPr>
          <w:ilvl w:val="2"/>
          <w:numId w:val="1"/>
        </w:numPr>
        <w:tabs>
          <w:tab w:val="left" w:pos="1501"/>
          <w:tab w:val="left" w:pos="1502"/>
        </w:tabs>
        <w:spacing w:line="300" w:lineRule="auto"/>
        <w:ind w:left="1503" w:right="482" w:hanging="887"/>
        <w:jc w:val="left"/>
        <w:rPr>
          <w:sz w:val="24"/>
          <w:lang w:eastAsia="zh-TW"/>
        </w:rPr>
      </w:pPr>
      <w:r>
        <w:rPr>
          <w:spacing w:val="-10"/>
          <w:sz w:val="24"/>
          <w:lang w:eastAsia="zh-TW"/>
        </w:rPr>
        <w:t>各單位將營繕工程之施工、規劃、設計及監造等交付承攬或委託，其契約內容應有防止職業災害之具體規範，並列為履約要件。</w:t>
      </w:r>
    </w:p>
    <w:p w14:paraId="647D6352" w14:textId="77777777" w:rsidR="00423CD7" w:rsidRDefault="005D63A1">
      <w:pPr>
        <w:pStyle w:val="a4"/>
        <w:numPr>
          <w:ilvl w:val="2"/>
          <w:numId w:val="1"/>
        </w:numPr>
        <w:tabs>
          <w:tab w:val="left" w:pos="1501"/>
          <w:tab w:val="left" w:pos="1502"/>
        </w:tabs>
        <w:spacing w:line="300" w:lineRule="auto"/>
        <w:ind w:left="1503" w:right="482" w:hanging="887"/>
        <w:jc w:val="left"/>
        <w:rPr>
          <w:sz w:val="24"/>
          <w:lang w:eastAsia="zh-TW"/>
        </w:rPr>
      </w:pPr>
      <w:r>
        <w:rPr>
          <w:spacing w:val="-10"/>
          <w:sz w:val="24"/>
          <w:lang w:eastAsia="zh-TW"/>
        </w:rPr>
        <w:t>有關工程採購案，安全衛生項目所需之費用應有一定的比例，必要時得要求供應商逐項編列，並按實際執行狀況報銷。</w:t>
      </w:r>
    </w:p>
    <w:p w14:paraId="39583D19" w14:textId="44C4039F" w:rsidR="00423CD7" w:rsidRPr="003C6962" w:rsidRDefault="005D63A1">
      <w:pPr>
        <w:pStyle w:val="a4"/>
        <w:numPr>
          <w:ilvl w:val="2"/>
          <w:numId w:val="1"/>
        </w:numPr>
        <w:tabs>
          <w:tab w:val="left" w:pos="1501"/>
          <w:tab w:val="left" w:pos="1502"/>
        </w:tabs>
        <w:spacing w:line="300" w:lineRule="auto"/>
        <w:ind w:left="1503" w:right="189" w:hanging="887"/>
        <w:jc w:val="left"/>
        <w:rPr>
          <w:sz w:val="24"/>
          <w:lang w:eastAsia="zh-TW"/>
        </w:rPr>
      </w:pPr>
      <w:r>
        <w:rPr>
          <w:spacing w:val="-8"/>
          <w:sz w:val="24"/>
          <w:lang w:eastAsia="zh-TW"/>
        </w:rPr>
        <w:t xml:space="preserve">應要求供應商提供與採購之機械、器具、設備、物料、原料及個人防護具等， </w:t>
      </w:r>
      <w:r>
        <w:rPr>
          <w:spacing w:val="-10"/>
          <w:sz w:val="24"/>
          <w:lang w:eastAsia="zh-TW"/>
        </w:rPr>
        <w:t>有關之安全衛生資訊；對於供應商主動提供之安全衛生資訊，須傳達給相關 部門。</w:t>
      </w:r>
    </w:p>
    <w:p w14:paraId="2ECBB4B3" w14:textId="61CCE204" w:rsidR="003C6962" w:rsidRPr="003C6962" w:rsidRDefault="003C6962">
      <w:pPr>
        <w:pStyle w:val="a4"/>
        <w:numPr>
          <w:ilvl w:val="2"/>
          <w:numId w:val="1"/>
        </w:numPr>
        <w:tabs>
          <w:tab w:val="left" w:pos="1501"/>
          <w:tab w:val="left" w:pos="1502"/>
        </w:tabs>
        <w:spacing w:line="300" w:lineRule="auto"/>
        <w:ind w:left="1503" w:right="189" w:hanging="887"/>
        <w:jc w:val="left"/>
        <w:rPr>
          <w:color w:val="FF0000"/>
          <w:sz w:val="24"/>
          <w:lang w:eastAsia="zh-TW"/>
        </w:rPr>
      </w:pPr>
      <w:r w:rsidRPr="00055FE5">
        <w:rPr>
          <w:sz w:val="24"/>
          <w:szCs w:val="24"/>
          <w:lang w:eastAsia="zh-TW"/>
        </w:rPr>
        <w:t>購買危險性機械設備，需經勞動部指定之檢查機構檢驗合格，並參考「職安業安全衛生法之危險性機械設備之安全規定」辦理。另勞動部公告列入型式驗證之 機械、設備或器具其構造、性能及防護需符合安全標準，並張貼 TS 合格標章，並參考「機械設備器具安全標準」之規定，作為採購安全衛生要求事項。</w:t>
      </w:r>
    </w:p>
    <w:p w14:paraId="092CA8AD" w14:textId="77777777" w:rsidR="00423CD7" w:rsidRDefault="005D63A1">
      <w:pPr>
        <w:pStyle w:val="a4"/>
        <w:numPr>
          <w:ilvl w:val="1"/>
          <w:numId w:val="1"/>
        </w:numPr>
        <w:tabs>
          <w:tab w:val="left" w:pos="781"/>
          <w:tab w:val="left" w:pos="782"/>
        </w:tabs>
        <w:spacing w:before="19"/>
        <w:ind w:left="781" w:hanging="589"/>
        <w:jc w:val="left"/>
        <w:rPr>
          <w:sz w:val="24"/>
        </w:rPr>
      </w:pPr>
      <w:r>
        <w:rPr>
          <w:spacing w:val="-1"/>
          <w:sz w:val="24"/>
        </w:rPr>
        <w:t>採購作業</w:t>
      </w:r>
    </w:p>
    <w:p w14:paraId="114F97FE" w14:textId="77777777" w:rsidR="00423CD7" w:rsidRDefault="005D63A1">
      <w:pPr>
        <w:pStyle w:val="a4"/>
        <w:numPr>
          <w:ilvl w:val="2"/>
          <w:numId w:val="1"/>
        </w:numPr>
        <w:tabs>
          <w:tab w:val="left" w:pos="1501"/>
          <w:tab w:val="left" w:pos="1502"/>
        </w:tabs>
        <w:spacing w:before="44" w:line="300" w:lineRule="auto"/>
        <w:ind w:left="1503" w:right="482" w:hanging="887"/>
        <w:jc w:val="left"/>
        <w:rPr>
          <w:sz w:val="24"/>
          <w:lang w:eastAsia="zh-TW"/>
        </w:rPr>
      </w:pPr>
      <w:r>
        <w:rPr>
          <w:spacing w:val="-10"/>
          <w:sz w:val="24"/>
          <w:lang w:eastAsia="zh-TW"/>
        </w:rPr>
        <w:t>採購單位除考量價格及後續維護等成本外，更應考量不可造成人員傷害或財產損失等事件</w:t>
      </w:r>
    </w:p>
    <w:p w14:paraId="3586A605" w14:textId="77777777" w:rsidR="00423CD7" w:rsidRDefault="005D63A1">
      <w:pPr>
        <w:pStyle w:val="a4"/>
        <w:numPr>
          <w:ilvl w:val="2"/>
          <w:numId w:val="1"/>
        </w:numPr>
        <w:tabs>
          <w:tab w:val="left" w:pos="1501"/>
          <w:tab w:val="left" w:pos="1502"/>
        </w:tabs>
        <w:spacing w:line="300" w:lineRule="auto"/>
        <w:ind w:left="1503" w:right="482" w:hanging="887"/>
        <w:jc w:val="left"/>
        <w:rPr>
          <w:sz w:val="24"/>
          <w:lang w:eastAsia="zh-TW"/>
        </w:rPr>
      </w:pPr>
      <w:r>
        <w:rPr>
          <w:spacing w:val="-10"/>
          <w:sz w:val="24"/>
          <w:lang w:eastAsia="zh-TW"/>
        </w:rPr>
        <w:t>採購單位在審核所請購之工程、財物或勞務時，應確認包含安全衛生需求之採購單或契約之適切性。</w:t>
      </w:r>
    </w:p>
    <w:p w14:paraId="099BD0E2" w14:textId="77777777" w:rsidR="00423CD7" w:rsidRDefault="005D63A1">
      <w:pPr>
        <w:pStyle w:val="a4"/>
        <w:numPr>
          <w:ilvl w:val="2"/>
          <w:numId w:val="1"/>
        </w:numPr>
        <w:tabs>
          <w:tab w:val="left" w:pos="1501"/>
          <w:tab w:val="left" w:pos="1502"/>
        </w:tabs>
        <w:ind w:left="1503" w:hanging="887"/>
        <w:jc w:val="left"/>
        <w:rPr>
          <w:sz w:val="24"/>
          <w:lang w:eastAsia="zh-TW"/>
        </w:rPr>
      </w:pPr>
      <w:r>
        <w:rPr>
          <w:spacing w:val="-10"/>
          <w:sz w:val="24"/>
          <w:lang w:eastAsia="zh-TW"/>
        </w:rPr>
        <w:t>採購案如有因供應商無法如期交貨，恐造成本校損失之虞時，採購單位應於</w:t>
      </w:r>
    </w:p>
    <w:p w14:paraId="39A91105" w14:textId="77777777" w:rsidR="00423CD7" w:rsidRDefault="005D63A1">
      <w:pPr>
        <w:pStyle w:val="a3"/>
        <w:spacing w:before="79"/>
        <w:ind w:left="1504" w:firstLine="0"/>
        <w:rPr>
          <w:lang w:eastAsia="zh-TW"/>
        </w:rPr>
      </w:pPr>
      <w:r>
        <w:rPr>
          <w:spacing w:val="-5"/>
          <w:lang w:eastAsia="zh-TW"/>
        </w:rPr>
        <w:t>下訂單之同時與供應商簽訂基本長期合約、延遲交貨罰責、或履約保證條款。</w:t>
      </w:r>
    </w:p>
    <w:p w14:paraId="25FEB905" w14:textId="77777777" w:rsidR="00423CD7" w:rsidRDefault="005D63A1">
      <w:pPr>
        <w:pStyle w:val="a4"/>
        <w:numPr>
          <w:ilvl w:val="2"/>
          <w:numId w:val="1"/>
        </w:numPr>
        <w:tabs>
          <w:tab w:val="left" w:pos="1501"/>
          <w:tab w:val="left" w:pos="1502"/>
        </w:tabs>
        <w:spacing w:before="78"/>
        <w:ind w:left="1503" w:hanging="887"/>
        <w:jc w:val="left"/>
        <w:rPr>
          <w:sz w:val="24"/>
          <w:lang w:eastAsia="zh-TW"/>
        </w:rPr>
      </w:pPr>
      <w:r>
        <w:rPr>
          <w:spacing w:val="-2"/>
          <w:sz w:val="24"/>
          <w:lang w:eastAsia="zh-TW"/>
        </w:rPr>
        <w:lastRenderedPageBreak/>
        <w:t>承攬商需依「國立澎湖科技大學承攬商職業安全衛生管理辦法」規定辦理。</w:t>
      </w:r>
    </w:p>
    <w:p w14:paraId="380CC43E" w14:textId="77777777" w:rsidR="00423CD7" w:rsidRDefault="005D63A1">
      <w:pPr>
        <w:pStyle w:val="a4"/>
        <w:numPr>
          <w:ilvl w:val="1"/>
          <w:numId w:val="1"/>
        </w:numPr>
        <w:tabs>
          <w:tab w:val="left" w:pos="781"/>
          <w:tab w:val="left" w:pos="782"/>
        </w:tabs>
        <w:spacing w:before="185"/>
        <w:ind w:left="781" w:hanging="589"/>
        <w:jc w:val="left"/>
        <w:rPr>
          <w:sz w:val="24"/>
        </w:rPr>
      </w:pPr>
      <w:r>
        <w:rPr>
          <w:sz w:val="24"/>
        </w:rPr>
        <w:t>執行採購</w:t>
      </w:r>
    </w:p>
    <w:p w14:paraId="5CD146AE" w14:textId="71D585C4" w:rsidR="00423CD7" w:rsidRPr="003C6962" w:rsidRDefault="005D63A1">
      <w:pPr>
        <w:pStyle w:val="a4"/>
        <w:numPr>
          <w:ilvl w:val="2"/>
          <w:numId w:val="1"/>
        </w:numPr>
        <w:tabs>
          <w:tab w:val="left" w:pos="1501"/>
          <w:tab w:val="left" w:pos="1502"/>
        </w:tabs>
        <w:spacing w:before="38" w:line="300" w:lineRule="auto"/>
        <w:ind w:left="1503" w:right="104" w:hanging="887"/>
        <w:jc w:val="left"/>
        <w:rPr>
          <w:sz w:val="24"/>
          <w:lang w:eastAsia="zh-TW"/>
        </w:rPr>
      </w:pPr>
      <w:r>
        <w:rPr>
          <w:spacing w:val="-5"/>
          <w:sz w:val="24"/>
          <w:lang w:eastAsia="zh-TW"/>
        </w:rPr>
        <w:t>各單位應尋求合格之供應商提供可符合採購說明書或契約書相關要求之工程、</w:t>
      </w:r>
      <w:r>
        <w:rPr>
          <w:spacing w:val="-10"/>
          <w:sz w:val="24"/>
          <w:lang w:eastAsia="zh-TW"/>
        </w:rPr>
        <w:t>財物或勞務，必要時，可先建立合格供應商名單為詢價之對象。</w:t>
      </w:r>
    </w:p>
    <w:p w14:paraId="746CEE5E" w14:textId="77777777" w:rsidR="00423CD7" w:rsidRPr="003C6962" w:rsidRDefault="003C6962" w:rsidP="003C6962">
      <w:pPr>
        <w:pStyle w:val="a4"/>
        <w:numPr>
          <w:ilvl w:val="2"/>
          <w:numId w:val="1"/>
        </w:numPr>
        <w:tabs>
          <w:tab w:val="left" w:pos="1501"/>
          <w:tab w:val="left" w:pos="1502"/>
        </w:tabs>
        <w:spacing w:before="38" w:line="300" w:lineRule="auto"/>
        <w:ind w:left="1503" w:right="104" w:hanging="887"/>
        <w:jc w:val="left"/>
        <w:rPr>
          <w:sz w:val="24"/>
          <w:lang w:eastAsia="zh-TW"/>
        </w:rPr>
      </w:pPr>
      <w:r>
        <w:rPr>
          <w:spacing w:val="-10"/>
          <w:sz w:val="24"/>
          <w:lang w:eastAsia="zh-TW"/>
        </w:rPr>
        <w:t>對於供應商須入校執行施作、安裝及測驗等作業之購案，應明確要求供應商依本校承攬管理之相關規定辦理，以確保人員之安全及健康。</w:t>
      </w:r>
    </w:p>
    <w:p w14:paraId="45360E55" w14:textId="77777777" w:rsidR="003C6962" w:rsidRDefault="003C6962" w:rsidP="003C6962">
      <w:pPr>
        <w:pStyle w:val="a4"/>
        <w:numPr>
          <w:ilvl w:val="1"/>
          <w:numId w:val="1"/>
        </w:numPr>
        <w:spacing w:before="123"/>
        <w:ind w:left="812" w:hanging="616"/>
        <w:jc w:val="left"/>
        <w:rPr>
          <w:sz w:val="24"/>
        </w:rPr>
      </w:pPr>
      <w:r>
        <w:rPr>
          <w:sz w:val="24"/>
        </w:rPr>
        <w:t>驗收付款</w:t>
      </w:r>
    </w:p>
    <w:p w14:paraId="45D0ABD2" w14:textId="77777777" w:rsidR="003C6962" w:rsidRDefault="003C6962" w:rsidP="003C6962">
      <w:pPr>
        <w:pStyle w:val="a4"/>
        <w:numPr>
          <w:ilvl w:val="2"/>
          <w:numId w:val="1"/>
        </w:numPr>
        <w:spacing w:before="39" w:line="300" w:lineRule="auto"/>
        <w:ind w:left="1560" w:right="332" w:hanging="993"/>
        <w:jc w:val="left"/>
        <w:rPr>
          <w:sz w:val="24"/>
          <w:lang w:eastAsia="zh-TW"/>
        </w:rPr>
      </w:pPr>
      <w:r>
        <w:rPr>
          <w:spacing w:val="-10"/>
          <w:sz w:val="24"/>
          <w:lang w:eastAsia="zh-TW"/>
        </w:rPr>
        <w:t>對所採購之財物，在驗收時除須確認符合採購所需之規格外，亦應確保其在卸貨、搬運及儲放等過程中之安全衛生問題。</w:t>
      </w:r>
    </w:p>
    <w:p w14:paraId="715C6211" w14:textId="77777777" w:rsidR="003C6962" w:rsidRDefault="003C6962" w:rsidP="003C6962">
      <w:pPr>
        <w:pStyle w:val="a4"/>
        <w:numPr>
          <w:ilvl w:val="2"/>
          <w:numId w:val="1"/>
        </w:numPr>
        <w:spacing w:before="19" w:line="300" w:lineRule="auto"/>
        <w:ind w:left="1560" w:right="98" w:hanging="993"/>
        <w:jc w:val="left"/>
        <w:rPr>
          <w:sz w:val="24"/>
          <w:lang w:eastAsia="zh-TW"/>
        </w:rPr>
      </w:pPr>
      <w:r>
        <w:rPr>
          <w:spacing w:val="-10"/>
          <w:sz w:val="24"/>
          <w:lang w:eastAsia="zh-TW"/>
        </w:rPr>
        <w:t>對所採購之工程、財物或勞務在使用前，應有達成及符合安全衛生法規最低標準之作法，如新購機械設備在安裝後，應確認周遭原有安全衛生防護及控制設施、用電負荷、作業環境、操作或維修標準程序等安全衛生要求均符合相關規定，方可正式使用。</w:t>
      </w:r>
    </w:p>
    <w:p w14:paraId="002B0AA9" w14:textId="77777777" w:rsidR="003C6962" w:rsidRDefault="003C6962" w:rsidP="003C6962">
      <w:pPr>
        <w:pStyle w:val="a4"/>
        <w:numPr>
          <w:ilvl w:val="1"/>
          <w:numId w:val="1"/>
        </w:numPr>
        <w:spacing w:before="125"/>
        <w:ind w:left="812" w:hanging="616"/>
        <w:jc w:val="left"/>
        <w:rPr>
          <w:sz w:val="24"/>
        </w:rPr>
      </w:pPr>
      <w:r>
        <w:rPr>
          <w:sz w:val="24"/>
        </w:rPr>
        <w:t>結案及紀錄管理</w:t>
      </w:r>
    </w:p>
    <w:p w14:paraId="0E4498D7" w14:textId="77777777" w:rsidR="003C6962" w:rsidRDefault="003C6962" w:rsidP="003C6962">
      <w:pPr>
        <w:pStyle w:val="a4"/>
        <w:numPr>
          <w:ilvl w:val="2"/>
          <w:numId w:val="1"/>
        </w:numPr>
        <w:spacing w:before="38" w:line="300" w:lineRule="auto"/>
        <w:ind w:left="1560" w:right="102" w:hanging="993"/>
        <w:jc w:val="left"/>
        <w:rPr>
          <w:sz w:val="24"/>
          <w:lang w:eastAsia="zh-TW"/>
        </w:rPr>
      </w:pPr>
      <w:r>
        <w:rPr>
          <w:spacing w:val="-10"/>
          <w:sz w:val="24"/>
          <w:lang w:eastAsia="zh-TW"/>
        </w:rPr>
        <w:t>採購單位於完成驗收後，應將相關紀錄歸檔備查，紀錄至少應包含已核准之請購單、測試之方法及結果、驗收結果等。</w:t>
      </w:r>
    </w:p>
    <w:p w14:paraId="78A8205C" w14:textId="77777777" w:rsidR="003C6962" w:rsidRDefault="003C6962" w:rsidP="003C6962">
      <w:pPr>
        <w:pStyle w:val="a4"/>
        <w:numPr>
          <w:ilvl w:val="2"/>
          <w:numId w:val="1"/>
        </w:numPr>
        <w:spacing w:before="17"/>
        <w:ind w:left="1560" w:hanging="993"/>
        <w:jc w:val="left"/>
        <w:rPr>
          <w:sz w:val="24"/>
          <w:lang w:eastAsia="zh-TW"/>
        </w:rPr>
      </w:pPr>
      <w:r>
        <w:rPr>
          <w:spacing w:val="-10"/>
          <w:sz w:val="24"/>
          <w:lang w:eastAsia="zh-TW"/>
        </w:rPr>
        <w:t>各單位應定期檢討採購管理計畫之適用性，必要時予以修正。</w:t>
      </w:r>
    </w:p>
    <w:p w14:paraId="64EE50BA" w14:textId="77777777" w:rsidR="003C6962" w:rsidRDefault="003C6962" w:rsidP="003C6962">
      <w:pPr>
        <w:pStyle w:val="a3"/>
        <w:spacing w:before="3"/>
        <w:ind w:left="0" w:firstLine="0"/>
        <w:rPr>
          <w:sz w:val="33"/>
          <w:lang w:eastAsia="zh-TW"/>
        </w:rPr>
      </w:pPr>
    </w:p>
    <w:p w14:paraId="25C4CD56" w14:textId="259BE3C9" w:rsidR="003C6962" w:rsidRDefault="003C6962" w:rsidP="003C6962">
      <w:pPr>
        <w:tabs>
          <w:tab w:val="left" w:pos="1501"/>
          <w:tab w:val="left" w:pos="1502"/>
        </w:tabs>
        <w:spacing w:before="38" w:line="300" w:lineRule="auto"/>
        <w:ind w:right="104"/>
        <w:rPr>
          <w:sz w:val="24"/>
          <w:lang w:eastAsia="zh-TW"/>
        </w:rPr>
      </w:pPr>
      <w:r w:rsidRPr="003C6962">
        <w:rPr>
          <w:sz w:val="24"/>
          <w:szCs w:val="24"/>
          <w:lang w:eastAsia="zh-TW"/>
        </w:rPr>
        <w:t>陸、本辦法經職業安全衛生及環境保護暨毒性化學物質運作管理委員會通過後施行，修正時亦同。</w:t>
      </w:r>
    </w:p>
    <w:p w14:paraId="639157FA" w14:textId="30180D59" w:rsidR="003C6962" w:rsidRPr="003C6962" w:rsidRDefault="003C6962" w:rsidP="003C6962">
      <w:pPr>
        <w:tabs>
          <w:tab w:val="left" w:pos="1501"/>
          <w:tab w:val="left" w:pos="1502"/>
        </w:tabs>
        <w:spacing w:before="38" w:line="300" w:lineRule="auto"/>
        <w:ind w:right="104"/>
        <w:rPr>
          <w:sz w:val="24"/>
          <w:lang w:eastAsia="zh-TW"/>
        </w:rPr>
        <w:sectPr w:rsidR="003C6962" w:rsidRPr="003C6962" w:rsidSect="003C6962">
          <w:pgSz w:w="11910" w:h="16840"/>
          <w:pgMar w:top="920" w:right="620" w:bottom="851" w:left="1680" w:header="720" w:footer="720" w:gutter="0"/>
          <w:cols w:space="720"/>
        </w:sectPr>
      </w:pPr>
    </w:p>
    <w:p w14:paraId="59E8F8B2" w14:textId="7BBFD925" w:rsidR="00423CD7" w:rsidRPr="003C6962" w:rsidRDefault="00423CD7" w:rsidP="003C6962">
      <w:pPr>
        <w:tabs>
          <w:tab w:val="left" w:pos="2162"/>
        </w:tabs>
        <w:spacing w:before="5" w:line="300" w:lineRule="auto"/>
        <w:ind w:right="102"/>
        <w:rPr>
          <w:sz w:val="24"/>
          <w:lang w:eastAsia="zh-TW"/>
        </w:rPr>
      </w:pPr>
    </w:p>
    <w:p w14:paraId="4BB4D046" w14:textId="77777777" w:rsidR="00E33D35" w:rsidRDefault="00E33D35">
      <w:pPr>
        <w:pStyle w:val="a3"/>
        <w:spacing w:line="249" w:lineRule="auto"/>
        <w:ind w:left="596" w:right="394" w:hanging="480"/>
        <w:rPr>
          <w:lang w:eastAsia="zh-TW"/>
        </w:rPr>
      </w:pPr>
    </w:p>
    <w:tbl>
      <w:tblPr>
        <w:tblStyle w:val="TableNormal"/>
        <w:tblW w:w="982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3543"/>
        <w:gridCol w:w="2552"/>
      </w:tblGrid>
      <w:tr w:rsidR="00E33D35" w:rsidRPr="00E33D35" w14:paraId="0B55ED76" w14:textId="77777777" w:rsidTr="005F6E8E">
        <w:trPr>
          <w:trHeight w:val="720"/>
        </w:trPr>
        <w:tc>
          <w:tcPr>
            <w:tcW w:w="9821" w:type="dxa"/>
            <w:gridSpan w:val="3"/>
          </w:tcPr>
          <w:p w14:paraId="72A6FD72" w14:textId="77777777" w:rsidR="00E33D35" w:rsidRPr="00E33D35" w:rsidRDefault="00E33D35" w:rsidP="00E33D35">
            <w:pPr>
              <w:spacing w:before="135"/>
              <w:ind w:left="103"/>
              <w:rPr>
                <w:rFonts w:cs="新細明體"/>
                <w:sz w:val="28"/>
                <w:lang w:eastAsia="zh-TW"/>
              </w:rPr>
            </w:pPr>
            <w:r w:rsidRPr="00E33D35">
              <w:rPr>
                <w:rFonts w:cs="新細明體"/>
                <w:sz w:val="28"/>
                <w:lang w:eastAsia="zh-TW"/>
              </w:rPr>
              <w:t>國立澎湖科技大學「</w:t>
            </w:r>
            <w:r>
              <w:rPr>
                <w:rFonts w:cs="新細明體" w:hint="eastAsia"/>
                <w:w w:val="95"/>
                <w:sz w:val="28"/>
                <w:lang w:eastAsia="zh-TW"/>
              </w:rPr>
              <w:t>採購安全衛生管理辦法</w:t>
            </w:r>
            <w:r>
              <w:rPr>
                <w:rFonts w:cs="新細明體"/>
                <w:sz w:val="28"/>
                <w:lang w:eastAsia="zh-TW"/>
              </w:rPr>
              <w:t>」</w:t>
            </w:r>
            <w:r w:rsidRPr="00E33D35">
              <w:rPr>
                <w:rFonts w:cs="新細明體"/>
                <w:sz w:val="28"/>
                <w:lang w:eastAsia="zh-TW"/>
              </w:rPr>
              <w:t>修正對照表</w:t>
            </w:r>
          </w:p>
        </w:tc>
      </w:tr>
      <w:tr w:rsidR="00E33D35" w:rsidRPr="00E33D35" w14:paraId="06787857" w14:textId="77777777" w:rsidTr="005F6E8E">
        <w:trPr>
          <w:trHeight w:val="340"/>
        </w:trPr>
        <w:tc>
          <w:tcPr>
            <w:tcW w:w="3726" w:type="dxa"/>
          </w:tcPr>
          <w:p w14:paraId="7A8382D5" w14:textId="77777777" w:rsidR="00E33D35" w:rsidRPr="00E33D35" w:rsidRDefault="00E33D35" w:rsidP="00E33D35">
            <w:pPr>
              <w:tabs>
                <w:tab w:val="left" w:pos="873"/>
                <w:tab w:val="left" w:pos="1643"/>
                <w:tab w:val="left" w:pos="2410"/>
              </w:tabs>
              <w:spacing w:line="240" w:lineRule="exact"/>
              <w:ind w:left="103"/>
              <w:rPr>
                <w:rFonts w:cs="新細明體"/>
                <w:sz w:val="24"/>
              </w:rPr>
            </w:pPr>
            <w:r w:rsidRPr="00E33D35">
              <w:rPr>
                <w:rFonts w:cs="新細明體"/>
                <w:sz w:val="24"/>
              </w:rPr>
              <w:t>修</w:t>
            </w:r>
            <w:r w:rsidRPr="00E33D35">
              <w:rPr>
                <w:rFonts w:cs="新細明體"/>
                <w:sz w:val="24"/>
              </w:rPr>
              <w:tab/>
              <w:t>正</w:t>
            </w:r>
            <w:r w:rsidRPr="00E33D35">
              <w:rPr>
                <w:rFonts w:cs="新細明體"/>
                <w:sz w:val="24"/>
              </w:rPr>
              <w:tab/>
              <w:t>條</w:t>
            </w:r>
            <w:r w:rsidRPr="00E33D35">
              <w:rPr>
                <w:rFonts w:cs="新細明體"/>
                <w:sz w:val="24"/>
              </w:rPr>
              <w:tab/>
              <w:t>文</w:t>
            </w:r>
          </w:p>
        </w:tc>
        <w:tc>
          <w:tcPr>
            <w:tcW w:w="3543" w:type="dxa"/>
          </w:tcPr>
          <w:p w14:paraId="223F23B6" w14:textId="77777777" w:rsidR="00E33D35" w:rsidRPr="00E33D35" w:rsidRDefault="00E33D35" w:rsidP="00E33D35">
            <w:pPr>
              <w:tabs>
                <w:tab w:val="left" w:pos="873"/>
                <w:tab w:val="left" w:pos="1643"/>
                <w:tab w:val="left" w:pos="2410"/>
              </w:tabs>
              <w:spacing w:line="300" w:lineRule="exact"/>
              <w:ind w:left="102"/>
              <w:rPr>
                <w:rFonts w:cs="新細明體"/>
                <w:sz w:val="24"/>
              </w:rPr>
            </w:pPr>
            <w:r w:rsidRPr="00E33D35">
              <w:rPr>
                <w:rFonts w:cs="新細明體"/>
                <w:sz w:val="24"/>
              </w:rPr>
              <w:t>現</w:t>
            </w:r>
            <w:r w:rsidRPr="00E33D35">
              <w:rPr>
                <w:rFonts w:cs="新細明體"/>
                <w:sz w:val="24"/>
              </w:rPr>
              <w:tab/>
              <w:t>行</w:t>
            </w:r>
            <w:r w:rsidRPr="00E33D35">
              <w:rPr>
                <w:rFonts w:cs="新細明體"/>
                <w:sz w:val="24"/>
              </w:rPr>
              <w:tab/>
              <w:t>條</w:t>
            </w:r>
            <w:r w:rsidRPr="00E33D35">
              <w:rPr>
                <w:rFonts w:cs="新細明體"/>
                <w:sz w:val="24"/>
              </w:rPr>
              <w:tab/>
              <w:t>文</w:t>
            </w:r>
          </w:p>
        </w:tc>
        <w:tc>
          <w:tcPr>
            <w:tcW w:w="2552" w:type="dxa"/>
          </w:tcPr>
          <w:p w14:paraId="6B49BA2E" w14:textId="77777777" w:rsidR="00E33D35" w:rsidRPr="00E33D35" w:rsidRDefault="00E33D35" w:rsidP="00E33D35">
            <w:pPr>
              <w:tabs>
                <w:tab w:val="left" w:pos="2400"/>
              </w:tabs>
              <w:spacing w:line="300" w:lineRule="exact"/>
              <w:ind w:left="103"/>
              <w:rPr>
                <w:rFonts w:cs="新細明體"/>
                <w:sz w:val="24"/>
              </w:rPr>
            </w:pPr>
            <w:r w:rsidRPr="00E33D35">
              <w:rPr>
                <w:rFonts w:cs="新細明體" w:hint="eastAsia"/>
                <w:sz w:val="24"/>
                <w:lang w:eastAsia="zh-TW"/>
              </w:rPr>
              <w:t xml:space="preserve">說     </w:t>
            </w:r>
            <w:r w:rsidRPr="00E33D35">
              <w:rPr>
                <w:rFonts w:cs="新細明體"/>
                <w:sz w:val="24"/>
              </w:rPr>
              <w:t>明</w:t>
            </w:r>
          </w:p>
        </w:tc>
      </w:tr>
      <w:tr w:rsidR="00E33D35" w:rsidRPr="00E33D35" w14:paraId="5C865175" w14:textId="77777777" w:rsidTr="005F6E8E">
        <w:trPr>
          <w:trHeight w:val="7560"/>
        </w:trPr>
        <w:tc>
          <w:tcPr>
            <w:tcW w:w="3726" w:type="dxa"/>
          </w:tcPr>
          <w:p w14:paraId="56AD5E5F" w14:textId="77777777" w:rsidR="00E33D35" w:rsidRPr="00E33D35" w:rsidRDefault="00E33D35" w:rsidP="00E33D35">
            <w:pPr>
              <w:spacing w:before="29" w:line="206" w:lineRule="auto"/>
              <w:ind w:left="103" w:right="232"/>
              <w:rPr>
                <w:rFonts w:cs="新細明體"/>
                <w:b/>
                <w:lang w:eastAsia="zh-TW"/>
              </w:rPr>
            </w:pPr>
            <w:r>
              <w:rPr>
                <w:rFonts w:cs="新細明體"/>
                <w:sz w:val="28"/>
                <w:lang w:eastAsia="zh-TW"/>
              </w:rPr>
              <w:t>國立澎湖科技大學</w:t>
            </w:r>
            <w:r>
              <w:rPr>
                <w:rFonts w:cs="新細明體" w:hint="eastAsia"/>
                <w:w w:val="95"/>
                <w:sz w:val="28"/>
                <w:lang w:eastAsia="zh-TW"/>
              </w:rPr>
              <w:t>採購安全衛生管理辦法</w:t>
            </w:r>
          </w:p>
          <w:p w14:paraId="540A4843" w14:textId="77777777" w:rsidR="00E33D35" w:rsidRDefault="00E33D35" w:rsidP="00E33D35">
            <w:pPr>
              <w:spacing w:before="6"/>
              <w:rPr>
                <w:rFonts w:cs="新細明體"/>
                <w:sz w:val="28"/>
                <w:lang w:eastAsia="zh-TW"/>
              </w:rPr>
            </w:pPr>
          </w:p>
          <w:p w14:paraId="74FC0349" w14:textId="77777777" w:rsidR="005A319B" w:rsidRDefault="005A319B" w:rsidP="005A319B">
            <w:pPr>
              <w:spacing w:before="21"/>
              <w:rPr>
                <w:rFonts w:cs="新細明體"/>
                <w:sz w:val="24"/>
                <w:lang w:eastAsia="zh-TW"/>
              </w:rPr>
            </w:pPr>
            <w:r>
              <w:rPr>
                <w:sz w:val="24"/>
                <w:lang w:eastAsia="zh-TW"/>
              </w:rPr>
              <w:t>伍、 作業內容</w:t>
            </w:r>
          </w:p>
          <w:p w14:paraId="0316EAF4" w14:textId="436DD725" w:rsidR="005A319B" w:rsidRPr="00E33D35" w:rsidRDefault="005A319B" w:rsidP="005A319B">
            <w:pPr>
              <w:spacing w:before="21"/>
              <w:rPr>
                <w:rFonts w:cs="新細明體"/>
                <w:sz w:val="24"/>
                <w:lang w:eastAsia="zh-TW"/>
              </w:rPr>
            </w:pPr>
            <w:r w:rsidRPr="005F6E8E">
              <w:rPr>
                <w:rFonts w:hint="eastAsia"/>
                <w:color w:val="FF0000"/>
                <w:spacing w:val="-10"/>
                <w:sz w:val="24"/>
                <w:lang w:eastAsia="zh-TW"/>
              </w:rPr>
              <w:t>5.</w:t>
            </w:r>
            <w:r w:rsidR="005F6E8E" w:rsidRPr="005F6E8E">
              <w:rPr>
                <w:rFonts w:hint="eastAsia"/>
                <w:color w:val="FF0000"/>
                <w:spacing w:val="-10"/>
                <w:sz w:val="24"/>
                <w:lang w:eastAsia="zh-TW"/>
              </w:rPr>
              <w:t>2</w:t>
            </w:r>
            <w:r w:rsidRPr="005F6E8E">
              <w:rPr>
                <w:rFonts w:hint="eastAsia"/>
                <w:color w:val="FF0000"/>
                <w:spacing w:val="-10"/>
                <w:sz w:val="24"/>
                <w:lang w:eastAsia="zh-TW"/>
              </w:rPr>
              <w:t>.</w:t>
            </w:r>
            <w:r w:rsidR="005F6E8E" w:rsidRPr="005F6E8E">
              <w:rPr>
                <w:rFonts w:hint="eastAsia"/>
                <w:color w:val="FF0000"/>
                <w:spacing w:val="-10"/>
                <w:sz w:val="24"/>
                <w:lang w:eastAsia="zh-TW"/>
              </w:rPr>
              <w:t>6</w:t>
            </w:r>
            <w:r w:rsidR="005F6E8E" w:rsidRPr="003C6962">
              <w:rPr>
                <w:color w:val="FF0000"/>
                <w:sz w:val="24"/>
                <w:szCs w:val="24"/>
                <w:lang w:eastAsia="zh-TW"/>
              </w:rPr>
              <w:t>購買危險性機械設備，需經勞動部指定之檢查機構檢驗合格，並參考「職安業安全衛生法之危險性機械設備之安全規定」辦理。另勞動部公告列入型式驗證之 機械、設備或器具其構造、性能及防護需符合安全標準，並張貼 TS 合格標章， 並參考「機械設備器具安全標準」之規定，作為採購安全衛生要求事項。採購項目若涉及租賃供應商之機具、設備或勞務服務時，應於雙方契約書中明訂機械 設備與勞務服務之安全管理規定（如：機械設備使用期間之自動檢查、檢驗合格之危險性機械入校、入校人員持有專業訓練證照、安全防護設施之有效性等）。</w:t>
            </w:r>
            <w:r w:rsidR="005F6E8E" w:rsidRPr="00925DB4">
              <w:rPr>
                <w:rFonts w:hint="eastAsia"/>
                <w:color w:val="FFFFFF" w:themeColor="background1"/>
                <w:sz w:val="24"/>
                <w:szCs w:val="24"/>
                <w:lang w:eastAsia="zh-TW"/>
              </w:rPr>
              <w:t>(參考輔英科技大學)</w:t>
            </w:r>
          </w:p>
        </w:tc>
        <w:tc>
          <w:tcPr>
            <w:tcW w:w="3543" w:type="dxa"/>
          </w:tcPr>
          <w:p w14:paraId="2140479E" w14:textId="77777777" w:rsidR="00E33D35" w:rsidRPr="00E33D35" w:rsidRDefault="00E33D35" w:rsidP="005F6E8E">
            <w:pPr>
              <w:spacing w:before="29" w:line="206" w:lineRule="auto"/>
              <w:ind w:left="103" w:right="-1"/>
              <w:rPr>
                <w:rFonts w:cs="新細明體"/>
                <w:b/>
                <w:lang w:eastAsia="zh-TW"/>
              </w:rPr>
            </w:pPr>
            <w:r>
              <w:rPr>
                <w:rFonts w:cs="新細明體"/>
                <w:sz w:val="28"/>
                <w:lang w:eastAsia="zh-TW"/>
              </w:rPr>
              <w:t>國立澎湖科技大學</w:t>
            </w:r>
            <w:r>
              <w:rPr>
                <w:rFonts w:cs="新細明體" w:hint="eastAsia"/>
                <w:w w:val="95"/>
                <w:sz w:val="28"/>
                <w:lang w:eastAsia="zh-TW"/>
              </w:rPr>
              <w:t>採購安全衛生管理辦法</w:t>
            </w:r>
          </w:p>
          <w:p w14:paraId="3A083BFD" w14:textId="77777777" w:rsidR="00E33D35" w:rsidRDefault="00E33D35" w:rsidP="00E33D35">
            <w:pPr>
              <w:spacing w:before="6"/>
              <w:rPr>
                <w:rFonts w:cs="新細明體"/>
                <w:sz w:val="28"/>
                <w:lang w:eastAsia="zh-TW"/>
              </w:rPr>
            </w:pPr>
          </w:p>
          <w:p w14:paraId="5DCECEF0" w14:textId="77777777" w:rsidR="005A319B" w:rsidRDefault="005A319B" w:rsidP="00E33D35">
            <w:pPr>
              <w:spacing w:before="21"/>
              <w:rPr>
                <w:rFonts w:cs="新細明體"/>
                <w:sz w:val="24"/>
                <w:lang w:eastAsia="zh-TW"/>
              </w:rPr>
            </w:pPr>
            <w:r>
              <w:rPr>
                <w:sz w:val="24"/>
                <w:lang w:eastAsia="zh-TW"/>
              </w:rPr>
              <w:t>伍、 作業內容</w:t>
            </w:r>
          </w:p>
          <w:p w14:paraId="61E5B3C3" w14:textId="67E37317" w:rsidR="005A319B" w:rsidRPr="00E33D35" w:rsidRDefault="005A319B" w:rsidP="00E33D35">
            <w:pPr>
              <w:spacing w:before="21"/>
              <w:rPr>
                <w:rFonts w:cs="新細明體"/>
                <w:sz w:val="24"/>
                <w:lang w:eastAsia="zh-TW"/>
              </w:rPr>
            </w:pPr>
          </w:p>
        </w:tc>
        <w:tc>
          <w:tcPr>
            <w:tcW w:w="2552" w:type="dxa"/>
          </w:tcPr>
          <w:p w14:paraId="442E333B" w14:textId="77777777" w:rsidR="00E33D35" w:rsidRPr="00E33D35" w:rsidRDefault="00E33D35" w:rsidP="00E33D35">
            <w:pPr>
              <w:rPr>
                <w:rFonts w:cs="新細明體"/>
                <w:sz w:val="24"/>
                <w:lang w:eastAsia="zh-TW"/>
              </w:rPr>
            </w:pPr>
          </w:p>
          <w:p w14:paraId="3B702DC9" w14:textId="77777777" w:rsidR="00E33D35" w:rsidRPr="00E33D35" w:rsidRDefault="00E33D35" w:rsidP="00E33D35">
            <w:pPr>
              <w:rPr>
                <w:rFonts w:cs="新細明體"/>
                <w:sz w:val="24"/>
                <w:lang w:eastAsia="zh-TW"/>
              </w:rPr>
            </w:pPr>
          </w:p>
          <w:p w14:paraId="59993935" w14:textId="77777777" w:rsidR="00E33D35" w:rsidRPr="00E33D35" w:rsidRDefault="00E33D35" w:rsidP="00E33D35">
            <w:pPr>
              <w:rPr>
                <w:rFonts w:cs="新細明體"/>
                <w:sz w:val="24"/>
                <w:lang w:eastAsia="zh-TW"/>
              </w:rPr>
            </w:pPr>
          </w:p>
          <w:p w14:paraId="66348124" w14:textId="77777777" w:rsidR="00E33D35" w:rsidRPr="00E33D35" w:rsidRDefault="00E33D35" w:rsidP="00E33D35">
            <w:pPr>
              <w:rPr>
                <w:rFonts w:cs="新細明體"/>
                <w:sz w:val="24"/>
                <w:lang w:eastAsia="zh-TW"/>
              </w:rPr>
            </w:pPr>
          </w:p>
          <w:p w14:paraId="074B2895" w14:textId="66D0A5F4" w:rsidR="00E33D35" w:rsidRPr="00E33D35" w:rsidRDefault="005F6E8E" w:rsidP="00E33D35">
            <w:pPr>
              <w:spacing w:before="2"/>
              <w:rPr>
                <w:rFonts w:cs="新細明體"/>
                <w:sz w:val="24"/>
                <w:szCs w:val="24"/>
                <w:lang w:eastAsia="zh-TW"/>
              </w:rPr>
            </w:pPr>
            <w:r>
              <w:rPr>
                <w:rFonts w:cs="新細明體" w:hint="eastAsia"/>
                <w:sz w:val="24"/>
                <w:szCs w:val="24"/>
                <w:lang w:eastAsia="zh-TW"/>
              </w:rPr>
              <w:t>新增</w:t>
            </w:r>
            <w:r w:rsidR="00E33D35">
              <w:rPr>
                <w:rFonts w:cs="新細明體" w:hint="eastAsia"/>
                <w:sz w:val="24"/>
                <w:szCs w:val="24"/>
                <w:lang w:eastAsia="zh-TW"/>
              </w:rPr>
              <w:t>文字內容</w:t>
            </w:r>
          </w:p>
          <w:p w14:paraId="6960A22F" w14:textId="77777777" w:rsidR="00E33D35" w:rsidRPr="00E33D35" w:rsidRDefault="00E33D35" w:rsidP="00E33D35">
            <w:pPr>
              <w:spacing w:line="273" w:lineRule="auto"/>
              <w:rPr>
                <w:rFonts w:cs="新細明體"/>
                <w:sz w:val="24"/>
                <w:lang w:eastAsia="zh-TW"/>
              </w:rPr>
            </w:pPr>
          </w:p>
          <w:p w14:paraId="3B3ADEE9" w14:textId="77777777" w:rsidR="00E33D35" w:rsidRPr="00E33D35" w:rsidRDefault="00E33D35" w:rsidP="00E33D35">
            <w:pPr>
              <w:spacing w:line="273" w:lineRule="auto"/>
              <w:rPr>
                <w:rFonts w:cs="新細明體"/>
                <w:sz w:val="24"/>
                <w:lang w:eastAsia="zh-TW"/>
              </w:rPr>
            </w:pPr>
          </w:p>
        </w:tc>
      </w:tr>
    </w:tbl>
    <w:p w14:paraId="27EFD3EA" w14:textId="77777777" w:rsidR="00E33D35" w:rsidRPr="00E33D35" w:rsidRDefault="00E33D35">
      <w:pPr>
        <w:pStyle w:val="a3"/>
        <w:spacing w:line="249" w:lineRule="auto"/>
        <w:ind w:left="596" w:right="394" w:hanging="480"/>
        <w:rPr>
          <w:lang w:eastAsia="zh-TW"/>
        </w:rPr>
      </w:pPr>
    </w:p>
    <w:sectPr w:rsidR="00E33D35" w:rsidRPr="00E33D35" w:rsidSect="00E33D35">
      <w:pgSz w:w="11910" w:h="16840"/>
      <w:pgMar w:top="920" w:right="1000" w:bottom="70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6B00F" w14:textId="77777777" w:rsidR="0087466F" w:rsidRDefault="0087466F" w:rsidP="009A612A">
      <w:r>
        <w:separator/>
      </w:r>
    </w:p>
  </w:endnote>
  <w:endnote w:type="continuationSeparator" w:id="0">
    <w:p w14:paraId="52FD6ED9" w14:textId="77777777" w:rsidR="0087466F" w:rsidRDefault="0087466F" w:rsidP="009A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BD366" w14:textId="77777777" w:rsidR="0087466F" w:rsidRDefault="0087466F" w:rsidP="009A612A">
      <w:r>
        <w:separator/>
      </w:r>
    </w:p>
  </w:footnote>
  <w:footnote w:type="continuationSeparator" w:id="0">
    <w:p w14:paraId="34EB152F" w14:textId="77777777" w:rsidR="0087466F" w:rsidRDefault="0087466F" w:rsidP="009A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B6533"/>
    <w:multiLevelType w:val="multilevel"/>
    <w:tmpl w:val="72FA4F24"/>
    <w:lvl w:ilvl="0">
      <w:start w:val="5"/>
      <w:numFmt w:val="decimal"/>
      <w:lvlText w:val="%1"/>
      <w:lvlJc w:val="left"/>
      <w:pPr>
        <w:ind w:left="1328" w:hanging="477"/>
        <w:jc w:val="left"/>
      </w:pPr>
      <w:rPr>
        <w:rFonts w:hint="default"/>
      </w:rPr>
    </w:lvl>
    <w:lvl w:ilvl="1">
      <w:start w:val="1"/>
      <w:numFmt w:val="decimal"/>
      <w:lvlText w:val="%1.%2"/>
      <w:lvlJc w:val="left"/>
      <w:pPr>
        <w:ind w:left="1328" w:hanging="477"/>
        <w:jc w:val="right"/>
      </w:pPr>
      <w:rPr>
        <w:rFonts w:ascii="標楷體" w:eastAsia="標楷體" w:hAnsi="標楷體" w:cs="標楷體" w:hint="default"/>
        <w:spacing w:val="-1"/>
        <w:w w:val="100"/>
        <w:sz w:val="24"/>
        <w:szCs w:val="24"/>
      </w:rPr>
    </w:lvl>
    <w:lvl w:ilvl="2">
      <w:start w:val="1"/>
      <w:numFmt w:val="decimal"/>
      <w:lvlText w:val="%1.%2.%3"/>
      <w:lvlJc w:val="left"/>
      <w:pPr>
        <w:ind w:left="2163" w:hanging="885"/>
        <w:jc w:val="right"/>
      </w:pPr>
      <w:rPr>
        <w:rFonts w:ascii="標楷體" w:eastAsia="標楷體" w:hAnsi="標楷體" w:cs="標楷體" w:hint="default"/>
        <w:spacing w:val="-10"/>
        <w:w w:val="99"/>
        <w:sz w:val="24"/>
        <w:szCs w:val="24"/>
      </w:rPr>
    </w:lvl>
    <w:lvl w:ilvl="3">
      <w:numFmt w:val="bullet"/>
      <w:lvlText w:val="•"/>
      <w:lvlJc w:val="left"/>
      <w:pPr>
        <w:ind w:left="3043" w:hanging="885"/>
      </w:pPr>
      <w:rPr>
        <w:rFonts w:hint="default"/>
      </w:rPr>
    </w:lvl>
    <w:lvl w:ilvl="4">
      <w:numFmt w:val="bullet"/>
      <w:lvlText w:val="•"/>
      <w:lvlJc w:val="left"/>
      <w:pPr>
        <w:ind w:left="3926" w:hanging="885"/>
      </w:pPr>
      <w:rPr>
        <w:rFonts w:hint="default"/>
      </w:rPr>
    </w:lvl>
    <w:lvl w:ilvl="5">
      <w:numFmt w:val="bullet"/>
      <w:lvlText w:val="•"/>
      <w:lvlJc w:val="left"/>
      <w:pPr>
        <w:ind w:left="4809" w:hanging="885"/>
      </w:pPr>
      <w:rPr>
        <w:rFonts w:hint="default"/>
      </w:rPr>
    </w:lvl>
    <w:lvl w:ilvl="6">
      <w:numFmt w:val="bullet"/>
      <w:lvlText w:val="•"/>
      <w:lvlJc w:val="left"/>
      <w:pPr>
        <w:ind w:left="5692" w:hanging="885"/>
      </w:pPr>
      <w:rPr>
        <w:rFonts w:hint="default"/>
      </w:rPr>
    </w:lvl>
    <w:lvl w:ilvl="7">
      <w:numFmt w:val="bullet"/>
      <w:lvlText w:val="•"/>
      <w:lvlJc w:val="left"/>
      <w:pPr>
        <w:ind w:left="6575" w:hanging="885"/>
      </w:pPr>
      <w:rPr>
        <w:rFonts w:hint="default"/>
      </w:rPr>
    </w:lvl>
    <w:lvl w:ilvl="8">
      <w:numFmt w:val="bullet"/>
      <w:lvlText w:val="•"/>
      <w:lvlJc w:val="left"/>
      <w:pPr>
        <w:ind w:left="7458" w:hanging="885"/>
      </w:pPr>
      <w:rPr>
        <w:rFonts w:hint="default"/>
      </w:rPr>
    </w:lvl>
  </w:abstractNum>
  <w:abstractNum w:abstractNumId="1" w15:restartNumberingAfterBreak="0">
    <w:nsid w:val="687D5400"/>
    <w:multiLevelType w:val="multilevel"/>
    <w:tmpl w:val="72FA4F24"/>
    <w:lvl w:ilvl="0">
      <w:start w:val="5"/>
      <w:numFmt w:val="decimal"/>
      <w:lvlText w:val="%1"/>
      <w:lvlJc w:val="left"/>
      <w:pPr>
        <w:ind w:left="1328" w:hanging="477"/>
        <w:jc w:val="left"/>
      </w:pPr>
      <w:rPr>
        <w:rFonts w:hint="default"/>
      </w:rPr>
    </w:lvl>
    <w:lvl w:ilvl="1">
      <w:start w:val="1"/>
      <w:numFmt w:val="decimal"/>
      <w:lvlText w:val="%1.%2"/>
      <w:lvlJc w:val="left"/>
      <w:pPr>
        <w:ind w:left="1328" w:hanging="477"/>
        <w:jc w:val="right"/>
      </w:pPr>
      <w:rPr>
        <w:rFonts w:ascii="標楷體" w:eastAsia="標楷體" w:hAnsi="標楷體" w:cs="標楷體" w:hint="default"/>
        <w:spacing w:val="-1"/>
        <w:w w:val="100"/>
        <w:sz w:val="24"/>
        <w:szCs w:val="24"/>
      </w:rPr>
    </w:lvl>
    <w:lvl w:ilvl="2">
      <w:start w:val="1"/>
      <w:numFmt w:val="decimal"/>
      <w:lvlText w:val="%1.%2.%3"/>
      <w:lvlJc w:val="left"/>
      <w:pPr>
        <w:ind w:left="2163" w:hanging="885"/>
        <w:jc w:val="right"/>
      </w:pPr>
      <w:rPr>
        <w:rFonts w:ascii="標楷體" w:eastAsia="標楷體" w:hAnsi="標楷體" w:cs="標楷體" w:hint="default"/>
        <w:spacing w:val="-10"/>
        <w:w w:val="99"/>
        <w:sz w:val="24"/>
        <w:szCs w:val="24"/>
      </w:rPr>
    </w:lvl>
    <w:lvl w:ilvl="3">
      <w:numFmt w:val="bullet"/>
      <w:lvlText w:val="•"/>
      <w:lvlJc w:val="left"/>
      <w:pPr>
        <w:ind w:left="3043" w:hanging="885"/>
      </w:pPr>
      <w:rPr>
        <w:rFonts w:hint="default"/>
      </w:rPr>
    </w:lvl>
    <w:lvl w:ilvl="4">
      <w:numFmt w:val="bullet"/>
      <w:lvlText w:val="•"/>
      <w:lvlJc w:val="left"/>
      <w:pPr>
        <w:ind w:left="3926" w:hanging="885"/>
      </w:pPr>
      <w:rPr>
        <w:rFonts w:hint="default"/>
      </w:rPr>
    </w:lvl>
    <w:lvl w:ilvl="5">
      <w:numFmt w:val="bullet"/>
      <w:lvlText w:val="•"/>
      <w:lvlJc w:val="left"/>
      <w:pPr>
        <w:ind w:left="4809" w:hanging="885"/>
      </w:pPr>
      <w:rPr>
        <w:rFonts w:hint="default"/>
      </w:rPr>
    </w:lvl>
    <w:lvl w:ilvl="6">
      <w:numFmt w:val="bullet"/>
      <w:lvlText w:val="•"/>
      <w:lvlJc w:val="left"/>
      <w:pPr>
        <w:ind w:left="5692" w:hanging="885"/>
      </w:pPr>
      <w:rPr>
        <w:rFonts w:hint="default"/>
      </w:rPr>
    </w:lvl>
    <w:lvl w:ilvl="7">
      <w:numFmt w:val="bullet"/>
      <w:lvlText w:val="•"/>
      <w:lvlJc w:val="left"/>
      <w:pPr>
        <w:ind w:left="6575" w:hanging="885"/>
      </w:pPr>
      <w:rPr>
        <w:rFonts w:hint="default"/>
      </w:rPr>
    </w:lvl>
    <w:lvl w:ilvl="8">
      <w:numFmt w:val="bullet"/>
      <w:lvlText w:val="•"/>
      <w:lvlJc w:val="left"/>
      <w:pPr>
        <w:ind w:left="7458" w:hanging="885"/>
      </w:pPr>
      <w:rPr>
        <w:rFonts w:hint="default"/>
      </w:rPr>
    </w:lvl>
  </w:abstractNum>
  <w:abstractNum w:abstractNumId="2" w15:restartNumberingAfterBreak="0">
    <w:nsid w:val="6CE42E7E"/>
    <w:multiLevelType w:val="multilevel"/>
    <w:tmpl w:val="9446BC78"/>
    <w:lvl w:ilvl="0">
      <w:start w:val="4"/>
      <w:numFmt w:val="decimal"/>
      <w:lvlText w:val="%1"/>
      <w:lvlJc w:val="left"/>
      <w:pPr>
        <w:ind w:left="1431" w:hanging="590"/>
        <w:jc w:val="left"/>
      </w:pPr>
      <w:rPr>
        <w:rFonts w:hint="default"/>
      </w:rPr>
    </w:lvl>
    <w:lvl w:ilvl="1">
      <w:start w:val="1"/>
      <w:numFmt w:val="decimal"/>
      <w:lvlText w:val="%1.%2"/>
      <w:lvlJc w:val="left"/>
      <w:pPr>
        <w:ind w:left="1431" w:hanging="590"/>
        <w:jc w:val="left"/>
      </w:pPr>
      <w:rPr>
        <w:rFonts w:ascii="標楷體" w:eastAsia="標楷體" w:hAnsi="標楷體" w:cs="標楷體" w:hint="default"/>
        <w:w w:val="99"/>
        <w:sz w:val="24"/>
        <w:szCs w:val="24"/>
      </w:rPr>
    </w:lvl>
    <w:lvl w:ilvl="2">
      <w:numFmt w:val="bullet"/>
      <w:lvlText w:val="•"/>
      <w:lvlJc w:val="left"/>
      <w:pPr>
        <w:ind w:left="3156" w:hanging="590"/>
      </w:pPr>
      <w:rPr>
        <w:rFonts w:hint="default"/>
      </w:rPr>
    </w:lvl>
    <w:lvl w:ilvl="3">
      <w:numFmt w:val="bullet"/>
      <w:lvlText w:val="•"/>
      <w:lvlJc w:val="left"/>
      <w:pPr>
        <w:ind w:left="4015" w:hanging="590"/>
      </w:pPr>
      <w:rPr>
        <w:rFonts w:hint="default"/>
      </w:rPr>
    </w:lvl>
    <w:lvl w:ilvl="4">
      <w:numFmt w:val="bullet"/>
      <w:lvlText w:val="•"/>
      <w:lvlJc w:val="left"/>
      <w:pPr>
        <w:ind w:left="4873" w:hanging="590"/>
      </w:pPr>
      <w:rPr>
        <w:rFonts w:hint="default"/>
      </w:rPr>
    </w:lvl>
    <w:lvl w:ilvl="5">
      <w:numFmt w:val="bullet"/>
      <w:lvlText w:val="•"/>
      <w:lvlJc w:val="left"/>
      <w:pPr>
        <w:ind w:left="5732" w:hanging="590"/>
      </w:pPr>
      <w:rPr>
        <w:rFonts w:hint="default"/>
      </w:rPr>
    </w:lvl>
    <w:lvl w:ilvl="6">
      <w:numFmt w:val="bullet"/>
      <w:lvlText w:val="•"/>
      <w:lvlJc w:val="left"/>
      <w:pPr>
        <w:ind w:left="6590" w:hanging="590"/>
      </w:pPr>
      <w:rPr>
        <w:rFonts w:hint="default"/>
      </w:rPr>
    </w:lvl>
    <w:lvl w:ilvl="7">
      <w:numFmt w:val="bullet"/>
      <w:lvlText w:val="•"/>
      <w:lvlJc w:val="left"/>
      <w:pPr>
        <w:ind w:left="7449" w:hanging="590"/>
      </w:pPr>
      <w:rPr>
        <w:rFonts w:hint="default"/>
      </w:rPr>
    </w:lvl>
    <w:lvl w:ilvl="8">
      <w:numFmt w:val="bullet"/>
      <w:lvlText w:val="•"/>
      <w:lvlJc w:val="left"/>
      <w:pPr>
        <w:ind w:left="8307" w:hanging="59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D7"/>
    <w:rsid w:val="00055FE5"/>
    <w:rsid w:val="000D6D2E"/>
    <w:rsid w:val="002A6A60"/>
    <w:rsid w:val="00346C43"/>
    <w:rsid w:val="003C6962"/>
    <w:rsid w:val="00423CD7"/>
    <w:rsid w:val="00525575"/>
    <w:rsid w:val="005A319B"/>
    <w:rsid w:val="005D63A1"/>
    <w:rsid w:val="005F6E8E"/>
    <w:rsid w:val="006613C3"/>
    <w:rsid w:val="00723F7D"/>
    <w:rsid w:val="007351A3"/>
    <w:rsid w:val="008013F7"/>
    <w:rsid w:val="008365DD"/>
    <w:rsid w:val="0087466F"/>
    <w:rsid w:val="008A5381"/>
    <w:rsid w:val="008C0157"/>
    <w:rsid w:val="0090553E"/>
    <w:rsid w:val="00925DB4"/>
    <w:rsid w:val="009A612A"/>
    <w:rsid w:val="009C7499"/>
    <w:rsid w:val="00A574D8"/>
    <w:rsid w:val="00CA5EDC"/>
    <w:rsid w:val="00D55FB2"/>
    <w:rsid w:val="00D721FD"/>
    <w:rsid w:val="00E33D35"/>
    <w:rsid w:val="00E65B19"/>
    <w:rsid w:val="00F05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D796"/>
  <w15:docId w15:val="{A636EE46-D6FA-4FF1-A7C0-CF9AE99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hanging="887"/>
    </w:pPr>
    <w:rPr>
      <w:sz w:val="24"/>
      <w:szCs w:val="24"/>
    </w:rPr>
  </w:style>
  <w:style w:type="paragraph" w:styleId="a4">
    <w:name w:val="List Paragraph"/>
    <w:basedOn w:val="a"/>
    <w:uiPriority w:val="1"/>
    <w:qFormat/>
    <w:pPr>
      <w:spacing w:before="18"/>
      <w:ind w:left="1503" w:hanging="887"/>
    </w:pPr>
  </w:style>
  <w:style w:type="paragraph" w:customStyle="1" w:styleId="TableParagraph">
    <w:name w:val="Table Paragraph"/>
    <w:basedOn w:val="a"/>
    <w:uiPriority w:val="1"/>
    <w:qFormat/>
  </w:style>
  <w:style w:type="paragraph" w:styleId="a5">
    <w:name w:val="header"/>
    <w:basedOn w:val="a"/>
    <w:link w:val="a6"/>
    <w:uiPriority w:val="99"/>
    <w:unhideWhenUsed/>
    <w:rsid w:val="009A612A"/>
    <w:pPr>
      <w:tabs>
        <w:tab w:val="center" w:pos="4153"/>
        <w:tab w:val="right" w:pos="8306"/>
      </w:tabs>
      <w:snapToGrid w:val="0"/>
    </w:pPr>
    <w:rPr>
      <w:sz w:val="20"/>
      <w:szCs w:val="20"/>
    </w:rPr>
  </w:style>
  <w:style w:type="character" w:customStyle="1" w:styleId="a6">
    <w:name w:val="頁首 字元"/>
    <w:basedOn w:val="a0"/>
    <w:link w:val="a5"/>
    <w:uiPriority w:val="99"/>
    <w:rsid w:val="009A612A"/>
    <w:rPr>
      <w:rFonts w:ascii="標楷體" w:eastAsia="標楷體" w:hAnsi="標楷體" w:cs="標楷體"/>
      <w:sz w:val="20"/>
      <w:szCs w:val="20"/>
    </w:rPr>
  </w:style>
  <w:style w:type="paragraph" w:styleId="a7">
    <w:name w:val="footer"/>
    <w:basedOn w:val="a"/>
    <w:link w:val="a8"/>
    <w:uiPriority w:val="99"/>
    <w:unhideWhenUsed/>
    <w:rsid w:val="009A612A"/>
    <w:pPr>
      <w:tabs>
        <w:tab w:val="center" w:pos="4153"/>
        <w:tab w:val="right" w:pos="8306"/>
      </w:tabs>
      <w:snapToGrid w:val="0"/>
    </w:pPr>
    <w:rPr>
      <w:sz w:val="20"/>
      <w:szCs w:val="20"/>
    </w:rPr>
  </w:style>
  <w:style w:type="character" w:customStyle="1" w:styleId="a8">
    <w:name w:val="頁尾 字元"/>
    <w:basedOn w:val="a0"/>
    <w:link w:val="a7"/>
    <w:uiPriority w:val="99"/>
    <w:rsid w:val="009A612A"/>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&lt;4D6963726F736F667420576F7264202D203130B0EAA5DFBCEAB4F2ACECA7DEA46ABEC7B1C4C1CAA677A5FEBDC3A5CDBADEB27ABFECAA6B313038313231332DA7F3A7EF&gt;</dc:title>
  <dc:creator>user</dc:creator>
  <cp:lastModifiedBy>user</cp:lastModifiedBy>
  <cp:revision>4</cp:revision>
  <dcterms:created xsi:type="dcterms:W3CDTF">2021-03-16T02:25:00Z</dcterms:created>
  <dcterms:modified xsi:type="dcterms:W3CDTF">2021-03-24T06:27:00Z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PScript5.dll Version 5.2.2</vt:lpwstr>
  </property>
  <property fmtid="{D5CDD505-2E9C-101B-9397-08002B2CF9AE}" pid="4" name="LastSaved">
    <vt:filetime>2019-12-23T00:00:00Z</vt:filetime>
  </property>
</Properties>
</file>