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9F" w:rsidRPr="00EA5EF9" w:rsidRDefault="00ED7670" w:rsidP="00BD2A9F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EA5EF9">
        <w:rPr>
          <w:rFonts w:eastAsia="標楷體" w:hint="eastAsia"/>
          <w:sz w:val="32"/>
          <w:szCs w:val="32"/>
        </w:rPr>
        <w:t>國立澎湖科技大學</w:t>
      </w:r>
      <w:r w:rsidR="000517A7">
        <w:rPr>
          <w:rFonts w:eastAsia="標楷體" w:hint="eastAsia"/>
          <w:sz w:val="32"/>
          <w:szCs w:val="32"/>
        </w:rPr>
        <w:t>安全水產品生產人才</w:t>
      </w:r>
      <w:r w:rsidR="00822EA0">
        <w:rPr>
          <w:rFonts w:eastAsia="標楷體" w:hint="eastAsia"/>
          <w:sz w:val="32"/>
          <w:szCs w:val="32"/>
        </w:rPr>
        <w:t>微</w:t>
      </w:r>
      <w:r w:rsidRPr="00EA5EF9">
        <w:rPr>
          <w:rFonts w:eastAsia="標楷體" w:hint="eastAsia"/>
          <w:sz w:val="32"/>
          <w:szCs w:val="32"/>
        </w:rPr>
        <w:t>學程實施細則</w:t>
      </w:r>
    </w:p>
    <w:p w:rsidR="00BD2A9F" w:rsidRPr="004E5FF2" w:rsidRDefault="00BD2A9F" w:rsidP="004E5FF2">
      <w:pPr>
        <w:spacing w:line="240" w:lineRule="exact"/>
        <w:jc w:val="right"/>
        <w:rPr>
          <w:rFonts w:eastAsia="標楷體"/>
          <w:sz w:val="20"/>
          <w:szCs w:val="20"/>
        </w:rPr>
      </w:pPr>
      <w:r w:rsidRPr="004E5FF2">
        <w:rPr>
          <w:rFonts w:eastAsia="標楷體"/>
          <w:sz w:val="20"/>
          <w:szCs w:val="20"/>
        </w:rPr>
        <w:t>10</w:t>
      </w:r>
      <w:r w:rsidR="00B36EF2" w:rsidRPr="004E5FF2">
        <w:rPr>
          <w:rFonts w:eastAsia="標楷體" w:hint="eastAsia"/>
          <w:sz w:val="20"/>
          <w:szCs w:val="20"/>
        </w:rPr>
        <w:t>6</w:t>
      </w:r>
      <w:r w:rsidRPr="004E5FF2">
        <w:rPr>
          <w:rFonts w:eastAsia="標楷體"/>
          <w:sz w:val="20"/>
          <w:szCs w:val="20"/>
        </w:rPr>
        <w:t>年</w:t>
      </w:r>
      <w:r w:rsidR="00B36EF2" w:rsidRPr="004E5FF2">
        <w:rPr>
          <w:rFonts w:eastAsia="標楷體" w:hint="eastAsia"/>
          <w:sz w:val="20"/>
          <w:szCs w:val="20"/>
        </w:rPr>
        <w:t>11</w:t>
      </w:r>
      <w:r w:rsidRPr="004E5FF2">
        <w:rPr>
          <w:rFonts w:eastAsia="標楷體"/>
          <w:sz w:val="20"/>
          <w:szCs w:val="20"/>
        </w:rPr>
        <w:t>月</w:t>
      </w:r>
      <w:r w:rsidR="00B36EF2" w:rsidRPr="004E5FF2">
        <w:rPr>
          <w:rFonts w:eastAsia="標楷體" w:hint="eastAsia"/>
          <w:sz w:val="20"/>
          <w:szCs w:val="20"/>
        </w:rPr>
        <w:t>08</w:t>
      </w:r>
      <w:r w:rsidRPr="004E5FF2">
        <w:rPr>
          <w:rFonts w:eastAsia="標楷體"/>
          <w:sz w:val="20"/>
          <w:szCs w:val="20"/>
        </w:rPr>
        <w:t>日</w:t>
      </w:r>
      <w:r w:rsidR="001E7964" w:rsidRPr="004E5FF2">
        <w:rPr>
          <w:rFonts w:eastAsia="標楷體" w:hint="eastAsia"/>
          <w:sz w:val="20"/>
          <w:szCs w:val="20"/>
        </w:rPr>
        <w:t>系課程</w:t>
      </w:r>
      <w:r w:rsidRPr="004E5FF2">
        <w:rPr>
          <w:rFonts w:eastAsia="標楷體" w:hint="eastAsia"/>
          <w:sz w:val="20"/>
          <w:szCs w:val="20"/>
        </w:rPr>
        <w:t>會議通過</w:t>
      </w:r>
    </w:p>
    <w:p w:rsidR="004E5FF2" w:rsidRPr="004E5FF2" w:rsidRDefault="004E5FF2" w:rsidP="004E5FF2">
      <w:pPr>
        <w:spacing w:line="240" w:lineRule="exact"/>
        <w:jc w:val="right"/>
        <w:rPr>
          <w:rFonts w:eastAsia="標楷體"/>
          <w:sz w:val="20"/>
          <w:szCs w:val="20"/>
        </w:rPr>
      </w:pPr>
      <w:r w:rsidRPr="004E5FF2">
        <w:rPr>
          <w:rFonts w:eastAsia="標楷體" w:hint="eastAsia"/>
          <w:sz w:val="20"/>
          <w:szCs w:val="20"/>
        </w:rPr>
        <w:t>107</w:t>
      </w:r>
      <w:r w:rsidRPr="004E5FF2">
        <w:rPr>
          <w:rFonts w:eastAsia="標楷體" w:hint="eastAsia"/>
          <w:sz w:val="20"/>
          <w:szCs w:val="20"/>
        </w:rPr>
        <w:t>年</w:t>
      </w:r>
      <w:r w:rsidRPr="004E5FF2">
        <w:rPr>
          <w:rFonts w:eastAsia="標楷體" w:hint="eastAsia"/>
          <w:sz w:val="20"/>
          <w:szCs w:val="20"/>
        </w:rPr>
        <w:t>5</w:t>
      </w:r>
      <w:r w:rsidRPr="004E5FF2">
        <w:rPr>
          <w:rFonts w:eastAsia="標楷體" w:hint="eastAsia"/>
          <w:sz w:val="20"/>
          <w:szCs w:val="20"/>
        </w:rPr>
        <w:t>月</w:t>
      </w:r>
      <w:r w:rsidRPr="004E5FF2">
        <w:rPr>
          <w:rFonts w:eastAsia="標楷體" w:hint="eastAsia"/>
          <w:sz w:val="20"/>
          <w:szCs w:val="20"/>
        </w:rPr>
        <w:t>22</w:t>
      </w:r>
      <w:r w:rsidRPr="004E5FF2">
        <w:rPr>
          <w:rFonts w:eastAsia="標楷體" w:hint="eastAsia"/>
          <w:sz w:val="20"/>
          <w:szCs w:val="20"/>
        </w:rPr>
        <w:t>日院課程會議通過</w:t>
      </w:r>
    </w:p>
    <w:p w:rsidR="00ED7670" w:rsidRDefault="004E5FF2" w:rsidP="004E5FF2">
      <w:pPr>
        <w:spacing w:line="240" w:lineRule="exact"/>
        <w:jc w:val="right"/>
        <w:rPr>
          <w:rFonts w:eastAsia="標楷體"/>
          <w:sz w:val="20"/>
          <w:szCs w:val="20"/>
        </w:rPr>
      </w:pPr>
      <w:r w:rsidRPr="004E5FF2">
        <w:rPr>
          <w:rFonts w:eastAsia="標楷體" w:hint="eastAsia"/>
          <w:sz w:val="20"/>
          <w:szCs w:val="20"/>
        </w:rPr>
        <w:t>107</w:t>
      </w:r>
      <w:r w:rsidRPr="004E5FF2"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5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30</w:t>
      </w:r>
      <w:r>
        <w:rPr>
          <w:rFonts w:eastAsia="標楷體" w:hint="eastAsia"/>
          <w:sz w:val="20"/>
          <w:szCs w:val="20"/>
        </w:rPr>
        <w:t>日校課程會議通過</w:t>
      </w:r>
    </w:p>
    <w:p w:rsidR="004E5FF2" w:rsidRPr="004E5FF2" w:rsidRDefault="00CF725F" w:rsidP="00CF725F">
      <w:pPr>
        <w:wordWrap w:val="0"/>
        <w:spacing w:line="240" w:lineRule="exact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107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6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6</w:t>
      </w:r>
      <w:r>
        <w:rPr>
          <w:rFonts w:eastAsia="標楷體" w:hint="eastAsia"/>
          <w:sz w:val="20"/>
          <w:szCs w:val="20"/>
        </w:rPr>
        <w:t>日教務會議通過</w:t>
      </w:r>
    </w:p>
    <w:p w:rsidR="00ED7670" w:rsidRPr="00EA5EF9" w:rsidRDefault="00ED7670" w:rsidP="00ED7670">
      <w:pPr>
        <w:ind w:left="480" w:hangingChars="200" w:hanging="480"/>
        <w:rPr>
          <w:rFonts w:eastAsia="標楷體"/>
        </w:rPr>
      </w:pPr>
      <w:r w:rsidRPr="00EA5EF9">
        <w:rPr>
          <w:rFonts w:eastAsia="標楷體" w:hint="eastAsia"/>
        </w:rPr>
        <w:t>一、本施行細則依據『國立澎湖科技大學學程設置辦法』訂定。</w:t>
      </w:r>
      <w:r w:rsidRPr="00EA5EF9">
        <w:rPr>
          <w:rFonts w:eastAsia="標楷體" w:hint="eastAsia"/>
        </w:rPr>
        <w:t xml:space="preserve"> </w:t>
      </w:r>
    </w:p>
    <w:p w:rsidR="00ED7670" w:rsidRPr="00EA5EF9" w:rsidRDefault="00ED7670" w:rsidP="00ED7670">
      <w:pPr>
        <w:ind w:left="480" w:hangingChars="200" w:hanging="480"/>
        <w:rPr>
          <w:rFonts w:eastAsia="標楷體"/>
        </w:rPr>
      </w:pPr>
      <w:r w:rsidRPr="00EA5EF9">
        <w:rPr>
          <w:rFonts w:eastAsia="標楷體" w:hint="eastAsia"/>
        </w:rPr>
        <w:t>二、</w:t>
      </w:r>
      <w:r w:rsidR="0015044C" w:rsidRPr="00EA5EF9">
        <w:rPr>
          <w:rFonts w:eastAsia="標楷體" w:hint="eastAsia"/>
        </w:rPr>
        <w:t>食品科學系</w:t>
      </w:r>
      <w:r w:rsidR="00C379BD">
        <w:rPr>
          <w:rFonts w:eastAsia="標楷體" w:hint="eastAsia"/>
        </w:rPr>
        <w:t>及水產養殖系</w:t>
      </w:r>
      <w:r w:rsidRPr="00EA5EF9">
        <w:rPr>
          <w:rFonts w:eastAsia="標楷體" w:hint="eastAsia"/>
        </w:rPr>
        <w:t>為培養學生特色專長，特設立</w:t>
      </w:r>
      <w:r w:rsidR="0015044C" w:rsidRPr="00EA5EF9">
        <w:rPr>
          <w:rFonts w:eastAsia="標楷體" w:hint="eastAsia"/>
        </w:rPr>
        <w:t>「</w:t>
      </w:r>
      <w:r w:rsidR="00C379BD">
        <w:rPr>
          <w:rFonts w:eastAsia="標楷體" w:hint="eastAsia"/>
        </w:rPr>
        <w:t>安全水產品生產</w:t>
      </w:r>
      <w:r w:rsidR="0015044C" w:rsidRPr="00EA5EF9">
        <w:rPr>
          <w:rFonts w:eastAsia="標楷體" w:hint="eastAsia"/>
        </w:rPr>
        <w:t>人才</w:t>
      </w:r>
      <w:r w:rsidR="00C379BD">
        <w:rPr>
          <w:rFonts w:eastAsia="標楷體" w:hint="eastAsia"/>
        </w:rPr>
        <w:t>微</w:t>
      </w:r>
      <w:r w:rsidR="0015044C" w:rsidRPr="00EA5EF9">
        <w:rPr>
          <w:rFonts w:eastAsia="標楷體" w:hint="eastAsia"/>
        </w:rPr>
        <w:t>學程」</w:t>
      </w:r>
      <w:r w:rsidR="0015044C">
        <w:rPr>
          <w:rFonts w:eastAsia="標楷體" w:hint="eastAsia"/>
        </w:rPr>
        <w:t>(</w:t>
      </w:r>
      <w:r w:rsidR="0015044C">
        <w:rPr>
          <w:rFonts w:eastAsia="標楷體" w:hint="eastAsia"/>
        </w:rPr>
        <w:t>以下稱</w:t>
      </w:r>
      <w:r w:rsidRPr="00EA5EF9">
        <w:rPr>
          <w:rFonts w:eastAsia="標楷體" w:hint="eastAsia"/>
        </w:rPr>
        <w:t>本學程</w:t>
      </w:r>
      <w:r w:rsidR="0015044C">
        <w:rPr>
          <w:rFonts w:eastAsia="標楷體" w:hint="eastAsia"/>
        </w:rPr>
        <w:t>)</w:t>
      </w:r>
      <w:r w:rsidRPr="00EA5EF9">
        <w:rPr>
          <w:rFonts w:eastAsia="標楷體" w:hint="eastAsia"/>
        </w:rPr>
        <w:t>。</w:t>
      </w:r>
    </w:p>
    <w:p w:rsidR="00BD2A9F" w:rsidRPr="00EA5EF9" w:rsidRDefault="00ED7670" w:rsidP="00BD2A9F">
      <w:pPr>
        <w:ind w:left="480" w:hangingChars="200" w:hanging="480"/>
        <w:rPr>
          <w:rFonts w:eastAsia="標楷體"/>
        </w:rPr>
      </w:pPr>
      <w:r w:rsidRPr="00EA5EF9">
        <w:rPr>
          <w:rFonts w:eastAsia="標楷體" w:hint="eastAsia"/>
        </w:rPr>
        <w:t>三、</w:t>
      </w:r>
      <w:r w:rsidR="00077079" w:rsidRPr="00EA5EF9">
        <w:rPr>
          <w:rFonts w:eastAsia="標楷體" w:hint="eastAsia"/>
        </w:rPr>
        <w:t>本學程設召集人乙名，由食品科學系主任</w:t>
      </w:r>
      <w:r w:rsidR="00BD2A9F" w:rsidRPr="00EA5EF9">
        <w:rPr>
          <w:rFonts w:eastAsia="標楷體" w:hint="eastAsia"/>
        </w:rPr>
        <w:t>兼任之。</w:t>
      </w:r>
    </w:p>
    <w:p w:rsidR="00BD2A9F" w:rsidRDefault="00331C4A" w:rsidP="00BD2A9F">
      <w:pPr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四</w:t>
      </w:r>
      <w:r w:rsidR="00ED7670" w:rsidRPr="00EA5EF9">
        <w:rPr>
          <w:rFonts w:eastAsia="標楷體" w:hint="eastAsia"/>
        </w:rPr>
        <w:t>、</w:t>
      </w:r>
      <w:r w:rsidR="00BD2A9F" w:rsidRPr="00EA5EF9">
        <w:rPr>
          <w:rFonts w:eastAsia="標楷體"/>
        </w:rPr>
        <w:t>學生申請修習本學程，應於規定選課期間向</w:t>
      </w:r>
      <w:r w:rsidR="00077079" w:rsidRPr="00EA5EF9">
        <w:rPr>
          <w:rFonts w:eastAsia="標楷體" w:hint="eastAsia"/>
        </w:rPr>
        <w:t>教務處提出申請</w:t>
      </w:r>
      <w:r w:rsidR="00BD2A9F" w:rsidRPr="00EA5EF9">
        <w:rPr>
          <w:rFonts w:eastAsia="標楷體" w:hint="eastAsia"/>
        </w:rPr>
        <w:t>並經</w:t>
      </w:r>
      <w:r w:rsidR="00077079" w:rsidRPr="00EA5EF9">
        <w:rPr>
          <w:rFonts w:eastAsia="標楷體" w:hint="eastAsia"/>
        </w:rPr>
        <w:t>召集人</w:t>
      </w:r>
      <w:r w:rsidR="00BD2A9F" w:rsidRPr="00EA5EF9">
        <w:rPr>
          <w:rFonts w:eastAsia="標楷體" w:hint="eastAsia"/>
        </w:rPr>
        <w:t>同意</w:t>
      </w:r>
      <w:r w:rsidR="00077079" w:rsidRPr="00EA5EF9">
        <w:rPr>
          <w:rFonts w:eastAsia="標楷體" w:hint="eastAsia"/>
        </w:rPr>
        <w:t>，</w:t>
      </w:r>
      <w:r w:rsidR="00BD2A9F" w:rsidRPr="00EA5EF9">
        <w:rPr>
          <w:rFonts w:eastAsia="標楷體"/>
        </w:rPr>
        <w:t>逾期不受理。</w:t>
      </w:r>
    </w:p>
    <w:p w:rsidR="006656A7" w:rsidRPr="00EA5EF9" w:rsidRDefault="006656A7" w:rsidP="006656A7">
      <w:pPr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五、本學程每學年申請人數上限為</w:t>
      </w:r>
      <w:r>
        <w:rPr>
          <w:rFonts w:eastAsia="標楷體" w:hint="eastAsia"/>
        </w:rPr>
        <w:t>200</w:t>
      </w:r>
      <w:r>
        <w:rPr>
          <w:rFonts w:eastAsia="標楷體" w:hint="eastAsia"/>
        </w:rPr>
        <w:t>名。</w:t>
      </w:r>
    </w:p>
    <w:p w:rsidR="00ED7670" w:rsidRPr="00EA5EF9" w:rsidRDefault="00C379BD" w:rsidP="00ED7670">
      <w:pPr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六</w:t>
      </w:r>
      <w:r w:rsidR="00A62029">
        <w:rPr>
          <w:rFonts w:eastAsia="標楷體" w:hint="eastAsia"/>
        </w:rPr>
        <w:t>、學生修習本學程，</w:t>
      </w:r>
      <w:r w:rsidR="00B2249B">
        <w:rPr>
          <w:rFonts w:eastAsia="標楷體" w:hint="eastAsia"/>
        </w:rPr>
        <w:t>至少應修畢</w:t>
      </w:r>
      <w:r w:rsidR="00522239">
        <w:rPr>
          <w:rFonts w:eastAsia="標楷體" w:hint="eastAsia"/>
        </w:rPr>
        <w:t>十</w:t>
      </w:r>
      <w:r w:rsidR="00B2249B">
        <w:rPr>
          <w:rFonts w:eastAsia="標楷體" w:hint="eastAsia"/>
        </w:rPr>
        <w:t>二</w:t>
      </w:r>
      <w:r w:rsidR="00ED7670" w:rsidRPr="00EA5EF9">
        <w:rPr>
          <w:rFonts w:eastAsia="標楷體" w:hint="eastAsia"/>
        </w:rPr>
        <w:t>學分</w:t>
      </w:r>
      <w:r w:rsidR="00E878D7">
        <w:rPr>
          <w:rFonts w:eastAsia="標楷體" w:hint="eastAsia"/>
        </w:rPr>
        <w:t>之規劃課程</w:t>
      </w:r>
      <w:r w:rsidR="00B2249B">
        <w:rPr>
          <w:rFonts w:eastAsia="標楷體" w:hint="eastAsia"/>
        </w:rPr>
        <w:t>，</w:t>
      </w:r>
      <w:r w:rsidR="00ED7670" w:rsidRPr="00EA5EF9">
        <w:rPr>
          <w:rFonts w:eastAsia="標楷體" w:hint="eastAsia"/>
        </w:rPr>
        <w:t>方發給學程證明。</w:t>
      </w:r>
    </w:p>
    <w:p w:rsidR="00ED7670" w:rsidRPr="00EA5EF9" w:rsidRDefault="00C379BD" w:rsidP="00ED7670">
      <w:pPr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七</w:t>
      </w:r>
      <w:r w:rsidR="00A62029">
        <w:rPr>
          <w:rFonts w:eastAsia="標楷體" w:hint="eastAsia"/>
        </w:rPr>
        <w:t>、</w:t>
      </w:r>
      <w:r w:rsidR="00ED7670" w:rsidRPr="00EA5EF9">
        <w:rPr>
          <w:rFonts w:eastAsia="標楷體" w:hint="eastAsia"/>
        </w:rPr>
        <w:t>修習學程之學生每學期所修學分上下限仍依本校學則相關規定辦理。</w:t>
      </w:r>
    </w:p>
    <w:p w:rsidR="00ED7670" w:rsidRPr="00EA5EF9" w:rsidRDefault="00C379BD" w:rsidP="00ED7670">
      <w:pPr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八</w:t>
      </w:r>
      <w:r w:rsidR="00ED7670" w:rsidRPr="00EA5EF9">
        <w:rPr>
          <w:rFonts w:eastAsia="標楷體" w:hint="eastAsia"/>
        </w:rPr>
        <w:t>、</w:t>
      </w:r>
      <w:r w:rsidR="00A62029">
        <w:rPr>
          <w:rFonts w:eastAsia="標楷體" w:hint="eastAsia"/>
        </w:rPr>
        <w:t>學生</w:t>
      </w:r>
      <w:r w:rsidR="00ED7670" w:rsidRPr="00EA5EF9">
        <w:rPr>
          <w:rFonts w:eastAsia="標楷體" w:hint="eastAsia"/>
        </w:rPr>
        <w:t>修習本學程</w:t>
      </w:r>
      <w:r w:rsidR="00A62029">
        <w:rPr>
          <w:rFonts w:eastAsia="標楷體" w:hint="eastAsia"/>
        </w:rPr>
        <w:t>之</w:t>
      </w:r>
      <w:r w:rsidR="00ED7670" w:rsidRPr="00EA5EF9">
        <w:rPr>
          <w:rFonts w:eastAsia="標楷體" w:hint="eastAsia"/>
        </w:rPr>
        <w:t>學程科目成績須併入學期修習總學分及學期成績計算。</w:t>
      </w:r>
    </w:p>
    <w:p w:rsidR="00ED7670" w:rsidRPr="00EA5EF9" w:rsidRDefault="00C379BD" w:rsidP="00ED7670">
      <w:pPr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九</w:t>
      </w:r>
      <w:r w:rsidR="00ED7670" w:rsidRPr="00EA5EF9">
        <w:rPr>
          <w:rFonts w:eastAsia="標楷體" w:hint="eastAsia"/>
        </w:rPr>
        <w:t>、凡修滿原本學程規定之科目與學分者，經本學程確認後由本校發給學程證明。</w:t>
      </w:r>
      <w:r w:rsidR="00057A38" w:rsidRPr="00EA5EF9">
        <w:rPr>
          <w:rFonts w:eastAsia="標楷體" w:hint="eastAsia"/>
        </w:rPr>
        <w:t>已符合本系畢業資格而尚未修滿學程規定之科目與學分者，得檢具相關證明，向教務處申請延長修業年限，至多以二年為限，但總修業年限仍應符合大學法修業年限規定。</w:t>
      </w:r>
    </w:p>
    <w:p w:rsidR="00ED7670" w:rsidRPr="00EA5EF9" w:rsidRDefault="00C379BD" w:rsidP="00ED7670">
      <w:pPr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十</w:t>
      </w:r>
      <w:r w:rsidR="00A62029">
        <w:rPr>
          <w:rFonts w:eastAsia="標楷體" w:hint="eastAsia"/>
        </w:rPr>
        <w:t>、修習學程學生擬終止修讀學程時</w:t>
      </w:r>
      <w:r w:rsidR="000B3B7F">
        <w:rPr>
          <w:rFonts w:eastAsia="標楷體" w:hint="eastAsia"/>
        </w:rPr>
        <w:t>，應至教務處申明放棄並取消</w:t>
      </w:r>
      <w:r w:rsidR="004D2CA1">
        <w:rPr>
          <w:rFonts w:eastAsia="標楷體" w:hint="eastAsia"/>
        </w:rPr>
        <w:t>修習</w:t>
      </w:r>
      <w:r w:rsidR="00ED7670" w:rsidRPr="00EA5EF9">
        <w:rPr>
          <w:rFonts w:eastAsia="標楷體" w:hint="eastAsia"/>
        </w:rPr>
        <w:t>學程資格。</w:t>
      </w:r>
    </w:p>
    <w:p w:rsidR="00ED7670" w:rsidRDefault="00031E6B" w:rsidP="00ED7670">
      <w:pPr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十</w:t>
      </w:r>
      <w:r w:rsidR="00C379BD">
        <w:rPr>
          <w:rFonts w:eastAsia="標楷體" w:hint="eastAsia"/>
        </w:rPr>
        <w:t>一</w:t>
      </w:r>
      <w:r w:rsidR="0015044C">
        <w:rPr>
          <w:rFonts w:eastAsia="標楷體" w:hint="eastAsia"/>
        </w:rPr>
        <w:t>、本學程</w:t>
      </w:r>
      <w:r w:rsidR="00ED7670" w:rsidRPr="00EA5EF9">
        <w:rPr>
          <w:rFonts w:eastAsia="標楷體" w:hint="eastAsia"/>
        </w:rPr>
        <w:t>之課程規劃如下：</w:t>
      </w:r>
    </w:p>
    <w:p w:rsidR="00EB0465" w:rsidRDefault="00EB0465" w:rsidP="00EB0465">
      <w:pPr>
        <w:ind w:left="480" w:hangingChars="200" w:hanging="480"/>
        <w:jc w:val="center"/>
        <w:rPr>
          <w:rFonts w:eastAsia="標楷體"/>
          <w:color w:val="000000"/>
        </w:rPr>
      </w:pPr>
      <w:r w:rsidRPr="00502AD2">
        <w:rPr>
          <w:rFonts w:eastAsia="標楷體"/>
          <w:color w:val="000000"/>
        </w:rPr>
        <w:t>「</w:t>
      </w:r>
      <w:r w:rsidR="00B36EF2">
        <w:rPr>
          <w:rFonts w:eastAsia="標楷體" w:hint="eastAsia"/>
          <w:color w:val="000000"/>
        </w:rPr>
        <w:t>安全水產品</w:t>
      </w:r>
      <w:r w:rsidR="00D42A7E">
        <w:rPr>
          <w:rFonts w:eastAsia="標楷體" w:hint="eastAsia"/>
          <w:color w:val="000000"/>
        </w:rPr>
        <w:t>生產</w:t>
      </w:r>
      <w:r w:rsidRPr="00502AD2">
        <w:rPr>
          <w:rFonts w:eastAsia="標楷體" w:hint="eastAsia"/>
          <w:color w:val="000000"/>
        </w:rPr>
        <w:t>人才</w:t>
      </w:r>
      <w:r w:rsidR="00B36EF2">
        <w:rPr>
          <w:rFonts w:eastAsia="標楷體" w:hint="eastAsia"/>
          <w:color w:val="000000"/>
        </w:rPr>
        <w:t>微</w:t>
      </w:r>
      <w:r>
        <w:rPr>
          <w:rFonts w:eastAsia="標楷體" w:hint="eastAsia"/>
          <w:color w:val="000000"/>
        </w:rPr>
        <w:t>學程</w:t>
      </w:r>
      <w:r w:rsidRPr="00502AD2">
        <w:rPr>
          <w:rFonts w:eastAsia="標楷體"/>
          <w:color w:val="000000"/>
        </w:rPr>
        <w:t>」課程規劃表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1134"/>
        <w:gridCol w:w="2126"/>
      </w:tblGrid>
      <w:tr w:rsidR="00E878D7" w:rsidRPr="00502AD2" w:rsidTr="00E878D7">
        <w:trPr>
          <w:jc w:val="center"/>
        </w:trPr>
        <w:tc>
          <w:tcPr>
            <w:tcW w:w="5104" w:type="dxa"/>
            <w:shd w:val="clear" w:color="auto" w:fill="auto"/>
          </w:tcPr>
          <w:p w:rsidR="00E878D7" w:rsidRPr="00502AD2" w:rsidRDefault="00E878D7" w:rsidP="00BC2D99">
            <w:pPr>
              <w:jc w:val="center"/>
              <w:rPr>
                <w:rFonts w:eastAsia="標楷體"/>
                <w:color w:val="000000"/>
              </w:rPr>
            </w:pPr>
            <w:r w:rsidRPr="00502AD2">
              <w:rPr>
                <w:rFonts w:eastAsia="標楷體" w:hint="eastAsia"/>
                <w:color w:val="000000"/>
              </w:rPr>
              <w:t>科目</w:t>
            </w:r>
            <w:r w:rsidRPr="00502AD2">
              <w:rPr>
                <w:rFonts w:eastAsia="標楷體"/>
                <w:color w:val="000000"/>
              </w:rPr>
              <w:t>名稱</w:t>
            </w:r>
          </w:p>
        </w:tc>
        <w:tc>
          <w:tcPr>
            <w:tcW w:w="1134" w:type="dxa"/>
            <w:shd w:val="clear" w:color="auto" w:fill="auto"/>
          </w:tcPr>
          <w:p w:rsidR="00E878D7" w:rsidRPr="00502AD2" w:rsidRDefault="00E878D7" w:rsidP="00BC2D99">
            <w:pPr>
              <w:jc w:val="center"/>
              <w:rPr>
                <w:rFonts w:eastAsia="標楷體"/>
                <w:color w:val="000000"/>
              </w:rPr>
            </w:pPr>
            <w:r w:rsidRPr="00502AD2">
              <w:rPr>
                <w:rFonts w:eastAsia="標楷體"/>
                <w:color w:val="000000"/>
              </w:rPr>
              <w:t>學分數</w:t>
            </w:r>
          </w:p>
        </w:tc>
        <w:tc>
          <w:tcPr>
            <w:tcW w:w="2126" w:type="dxa"/>
            <w:shd w:val="clear" w:color="auto" w:fill="auto"/>
          </w:tcPr>
          <w:p w:rsidR="00E878D7" w:rsidRPr="00502AD2" w:rsidRDefault="00E878D7" w:rsidP="006656A7">
            <w:pPr>
              <w:jc w:val="center"/>
              <w:rPr>
                <w:rFonts w:eastAsia="標楷體"/>
                <w:color w:val="000000"/>
              </w:rPr>
            </w:pPr>
            <w:r w:rsidRPr="00502AD2">
              <w:rPr>
                <w:rFonts w:eastAsia="標楷體"/>
                <w:color w:val="000000"/>
              </w:rPr>
              <w:t>授課時間</w:t>
            </w:r>
            <w:r w:rsidRPr="00502AD2">
              <w:rPr>
                <w:rFonts w:eastAsia="標楷體"/>
                <w:color w:val="000000"/>
              </w:rPr>
              <w:t>(</w:t>
            </w:r>
            <w:r w:rsidRPr="00502AD2">
              <w:rPr>
                <w:rFonts w:eastAsia="標楷體"/>
                <w:color w:val="000000"/>
              </w:rPr>
              <w:t>小時</w:t>
            </w:r>
            <w:r w:rsidRPr="00502AD2">
              <w:rPr>
                <w:rFonts w:eastAsia="標楷體"/>
                <w:color w:val="000000"/>
              </w:rPr>
              <w:t>)</w:t>
            </w:r>
          </w:p>
        </w:tc>
      </w:tr>
      <w:tr w:rsidR="00E878D7" w:rsidRPr="00502AD2" w:rsidTr="00E878D7">
        <w:trPr>
          <w:trHeight w:val="484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E878D7" w:rsidRPr="00502AD2" w:rsidRDefault="00E878D7" w:rsidP="00E878D7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生物學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8D7" w:rsidRPr="00502AD2" w:rsidRDefault="00F27944" w:rsidP="00F2794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8D7" w:rsidRPr="00502AD2" w:rsidRDefault="00581951" w:rsidP="00822EA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36</w:t>
            </w:r>
          </w:p>
        </w:tc>
      </w:tr>
      <w:tr w:rsidR="00E878D7" w:rsidRPr="00502AD2" w:rsidTr="00E878D7">
        <w:trPr>
          <w:trHeight w:val="484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E878D7" w:rsidRPr="00502AD2" w:rsidRDefault="00E878D7" w:rsidP="00E878D7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水產概論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8D7" w:rsidRPr="00502AD2" w:rsidRDefault="00E878D7" w:rsidP="00822EA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8D7" w:rsidRPr="00502AD2" w:rsidRDefault="00E878D7" w:rsidP="00822EA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36</w:t>
            </w:r>
          </w:p>
        </w:tc>
      </w:tr>
      <w:tr w:rsidR="00E878D7" w:rsidRPr="00502AD2" w:rsidTr="00E878D7">
        <w:trPr>
          <w:trHeight w:val="484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E878D7" w:rsidRPr="00502AD2" w:rsidRDefault="00E878D7" w:rsidP="00E878D7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水產原料學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8D7" w:rsidRPr="00502AD2" w:rsidRDefault="00E878D7" w:rsidP="00822EA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8D7" w:rsidRPr="00502AD2" w:rsidRDefault="00E878D7" w:rsidP="00822EA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36</w:t>
            </w:r>
          </w:p>
        </w:tc>
      </w:tr>
      <w:tr w:rsidR="00E878D7" w:rsidRPr="00502AD2" w:rsidTr="00E878D7">
        <w:trPr>
          <w:trHeight w:val="407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E878D7" w:rsidRDefault="00E878D7" w:rsidP="00B2249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水產食品加工與實習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8D7" w:rsidRDefault="00E878D7" w:rsidP="00B224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8D7" w:rsidRDefault="00E878D7" w:rsidP="00B224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54</w:t>
            </w:r>
          </w:p>
        </w:tc>
      </w:tr>
      <w:tr w:rsidR="00E878D7" w:rsidRPr="00502AD2" w:rsidTr="00E878D7">
        <w:trPr>
          <w:trHeight w:val="407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both"/>
              <w:rPr>
                <w:rFonts w:eastAsia="標楷體"/>
                <w:color w:val="000000"/>
              </w:rPr>
            </w:pPr>
            <w:r w:rsidRPr="00502AD2">
              <w:rPr>
                <w:rFonts w:eastAsia="標楷體" w:hint="eastAsia"/>
                <w:color w:val="000000"/>
              </w:rPr>
              <w:t>食品品管技術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center"/>
              <w:rPr>
                <w:rFonts w:eastAsia="標楷體"/>
                <w:color w:val="000000"/>
              </w:rPr>
            </w:pPr>
            <w:r w:rsidRPr="00502AD2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center"/>
              <w:rPr>
                <w:rFonts w:eastAsia="標楷體"/>
                <w:color w:val="000000"/>
              </w:rPr>
            </w:pPr>
            <w:r w:rsidRPr="00502AD2">
              <w:rPr>
                <w:rFonts w:eastAsia="標楷體" w:hint="eastAsia"/>
                <w:color w:val="000000"/>
              </w:rPr>
              <w:t>36</w:t>
            </w:r>
          </w:p>
        </w:tc>
      </w:tr>
      <w:tr w:rsidR="00E878D7" w:rsidRPr="00502AD2" w:rsidTr="00E878D7">
        <w:trPr>
          <w:trHeight w:val="407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both"/>
              <w:rPr>
                <w:rFonts w:eastAsia="標楷體"/>
                <w:color w:val="000000"/>
              </w:rPr>
            </w:pPr>
            <w:r w:rsidRPr="00502AD2">
              <w:rPr>
                <w:rFonts w:eastAsia="標楷體" w:hint="eastAsia"/>
                <w:color w:val="000000"/>
              </w:rPr>
              <w:t>食品衛生與安全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center"/>
              <w:rPr>
                <w:rFonts w:eastAsia="標楷體"/>
                <w:color w:val="000000"/>
              </w:rPr>
            </w:pPr>
            <w:r w:rsidRPr="00502AD2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center"/>
              <w:rPr>
                <w:rFonts w:eastAsia="標楷體"/>
                <w:color w:val="000000"/>
              </w:rPr>
            </w:pPr>
            <w:r w:rsidRPr="00502AD2">
              <w:rPr>
                <w:rFonts w:eastAsia="標楷體" w:hint="eastAsia"/>
                <w:color w:val="000000"/>
              </w:rPr>
              <w:t>36</w:t>
            </w:r>
          </w:p>
        </w:tc>
      </w:tr>
      <w:tr w:rsidR="00E878D7" w:rsidRPr="00502AD2" w:rsidTr="00E878D7">
        <w:trPr>
          <w:trHeight w:val="407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水產食品安全生產技術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center"/>
              <w:rPr>
                <w:rFonts w:eastAsia="標楷體"/>
                <w:color w:val="000000"/>
              </w:rPr>
            </w:pPr>
            <w:r w:rsidRPr="00502AD2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center"/>
              <w:rPr>
                <w:rFonts w:eastAsia="標楷體"/>
                <w:color w:val="000000"/>
              </w:rPr>
            </w:pPr>
            <w:r w:rsidRPr="00502AD2">
              <w:rPr>
                <w:rFonts w:eastAsia="標楷體" w:hint="eastAsia"/>
                <w:color w:val="000000"/>
              </w:rPr>
              <w:t>36</w:t>
            </w:r>
          </w:p>
        </w:tc>
      </w:tr>
      <w:tr w:rsidR="00EA3751" w:rsidRPr="00502AD2" w:rsidTr="00E878D7">
        <w:trPr>
          <w:trHeight w:val="407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EA3751" w:rsidRPr="00502AD2" w:rsidRDefault="00EA3751" w:rsidP="00EA375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水產食品安全生產技術實習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751" w:rsidRPr="00502AD2" w:rsidRDefault="00EA3751" w:rsidP="00EA3751">
            <w:pPr>
              <w:jc w:val="center"/>
              <w:rPr>
                <w:rFonts w:eastAsia="標楷體"/>
                <w:color w:val="000000"/>
              </w:rPr>
            </w:pPr>
            <w:r w:rsidRPr="00502AD2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3751" w:rsidRPr="00502AD2" w:rsidRDefault="00EA3751" w:rsidP="00EA375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72</w:t>
            </w:r>
          </w:p>
        </w:tc>
      </w:tr>
      <w:tr w:rsidR="00E878D7" w:rsidRPr="00502AD2" w:rsidTr="00E878D7">
        <w:trPr>
          <w:trHeight w:val="407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養殖場實習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8D7" w:rsidRPr="00502AD2" w:rsidRDefault="00581951" w:rsidP="00B224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8D7" w:rsidRPr="00502AD2" w:rsidRDefault="00581951" w:rsidP="00B224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144</w:t>
            </w:r>
          </w:p>
        </w:tc>
      </w:tr>
      <w:tr w:rsidR="00E878D7" w:rsidRPr="00502AD2" w:rsidTr="00E878D7">
        <w:trPr>
          <w:trHeight w:val="407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水質學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72</w:t>
            </w:r>
          </w:p>
        </w:tc>
      </w:tr>
      <w:tr w:rsidR="00E878D7" w:rsidRPr="00502AD2" w:rsidTr="00E878D7">
        <w:trPr>
          <w:trHeight w:val="407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水產養殖學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center"/>
              <w:rPr>
                <w:rFonts w:eastAsia="標楷體"/>
                <w:color w:val="000000"/>
              </w:rPr>
            </w:pPr>
            <w:r w:rsidRPr="00502AD2">
              <w:rPr>
                <w:rFonts w:eastAsia="標楷體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center"/>
              <w:rPr>
                <w:rFonts w:eastAsia="標楷體"/>
                <w:color w:val="000000"/>
              </w:rPr>
            </w:pPr>
            <w:r w:rsidRPr="00502AD2">
              <w:rPr>
                <w:rFonts w:eastAsia="標楷體" w:hint="eastAsia"/>
                <w:color w:val="000000"/>
              </w:rPr>
              <w:t>36</w:t>
            </w:r>
          </w:p>
        </w:tc>
      </w:tr>
      <w:tr w:rsidR="00E878D7" w:rsidRPr="00502AD2" w:rsidTr="00E878D7">
        <w:trPr>
          <w:trHeight w:val="407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水產養殖學實</w:t>
            </w:r>
            <w:r w:rsidR="00581951">
              <w:rPr>
                <w:rFonts w:eastAsia="標楷體" w:hint="eastAsia"/>
                <w:color w:val="000000"/>
              </w:rPr>
              <w:t>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8D7" w:rsidRPr="00502AD2" w:rsidRDefault="00E878D7" w:rsidP="00B224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72</w:t>
            </w:r>
          </w:p>
        </w:tc>
      </w:tr>
    </w:tbl>
    <w:p w:rsidR="00CF29C0" w:rsidRPr="00EB0465" w:rsidRDefault="00031E6B" w:rsidP="00EB0465">
      <w:pPr>
        <w:rPr>
          <w:rFonts w:eastAsia="標楷體"/>
        </w:rPr>
      </w:pPr>
      <w:r>
        <w:rPr>
          <w:rFonts w:eastAsia="標楷體" w:hint="eastAsia"/>
        </w:rPr>
        <w:t>十</w:t>
      </w:r>
      <w:r w:rsidR="00C379BD">
        <w:rPr>
          <w:rFonts w:eastAsia="標楷體" w:hint="eastAsia"/>
        </w:rPr>
        <w:t>二</w:t>
      </w:r>
      <w:r w:rsidR="00EB0465" w:rsidRPr="00EA5EF9">
        <w:rPr>
          <w:rFonts w:eastAsia="標楷體" w:hint="eastAsia"/>
        </w:rPr>
        <w:t>、本細則</w:t>
      </w:r>
      <w:r w:rsidR="00EB0465">
        <w:rPr>
          <w:rFonts w:ascii="標楷體" w:eastAsia="標楷體" w:hAnsi="標楷體" w:cs="SimSun" w:hint="eastAsia"/>
          <w:lang w:bidi="he-IL"/>
        </w:rPr>
        <w:t>經</w:t>
      </w:r>
      <w:r w:rsidR="00EB0465" w:rsidRPr="006406E8">
        <w:rPr>
          <w:rFonts w:ascii="標楷體" w:eastAsia="標楷體" w:hAnsi="標楷體" w:cs="SimSun" w:hint="eastAsia"/>
          <w:lang w:bidi="he-IL"/>
        </w:rPr>
        <w:t>系、院、校課程委員會、教務會議審議通過後公告施行，修正時亦同</w:t>
      </w:r>
      <w:r w:rsidR="00EB0465" w:rsidRPr="00EA5EF9">
        <w:rPr>
          <w:rFonts w:eastAsia="標楷體" w:hint="eastAsia"/>
        </w:rPr>
        <w:t>。</w:t>
      </w:r>
    </w:p>
    <w:sectPr w:rsidR="00CF29C0" w:rsidRPr="00EB0465" w:rsidSect="00EB0465">
      <w:pgSz w:w="11907" w:h="16840" w:code="9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967" w:rsidRDefault="00177967" w:rsidP="008A14BE">
      <w:r>
        <w:separator/>
      </w:r>
    </w:p>
  </w:endnote>
  <w:endnote w:type="continuationSeparator" w:id="0">
    <w:p w:rsidR="00177967" w:rsidRDefault="00177967" w:rsidP="008A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967" w:rsidRDefault="00177967" w:rsidP="008A14BE">
      <w:r>
        <w:separator/>
      </w:r>
    </w:p>
  </w:footnote>
  <w:footnote w:type="continuationSeparator" w:id="0">
    <w:p w:rsidR="00177967" w:rsidRDefault="00177967" w:rsidP="008A1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70"/>
    <w:rsid w:val="00031E6B"/>
    <w:rsid w:val="000517A7"/>
    <w:rsid w:val="00057A38"/>
    <w:rsid w:val="0006258A"/>
    <w:rsid w:val="00064B62"/>
    <w:rsid w:val="00077079"/>
    <w:rsid w:val="00095409"/>
    <w:rsid w:val="000A68C8"/>
    <w:rsid w:val="000B3B7F"/>
    <w:rsid w:val="00133D6D"/>
    <w:rsid w:val="0015044C"/>
    <w:rsid w:val="00161E05"/>
    <w:rsid w:val="00177967"/>
    <w:rsid w:val="001C2081"/>
    <w:rsid w:val="001E05DB"/>
    <w:rsid w:val="001E7964"/>
    <w:rsid w:val="00225C65"/>
    <w:rsid w:val="00331C4A"/>
    <w:rsid w:val="003D2398"/>
    <w:rsid w:val="004D2CA1"/>
    <w:rsid w:val="004E5FF2"/>
    <w:rsid w:val="004F6C14"/>
    <w:rsid w:val="00522239"/>
    <w:rsid w:val="005460DA"/>
    <w:rsid w:val="0055349B"/>
    <w:rsid w:val="00581951"/>
    <w:rsid w:val="00610002"/>
    <w:rsid w:val="0066197F"/>
    <w:rsid w:val="006656A7"/>
    <w:rsid w:val="006A5681"/>
    <w:rsid w:val="006C6419"/>
    <w:rsid w:val="00822EA0"/>
    <w:rsid w:val="0084571F"/>
    <w:rsid w:val="00846530"/>
    <w:rsid w:val="00891EA0"/>
    <w:rsid w:val="008971CF"/>
    <w:rsid w:val="008A14BE"/>
    <w:rsid w:val="008E0687"/>
    <w:rsid w:val="008E395B"/>
    <w:rsid w:val="009046EE"/>
    <w:rsid w:val="00943DEC"/>
    <w:rsid w:val="00A20FE2"/>
    <w:rsid w:val="00A62029"/>
    <w:rsid w:val="00AA0C01"/>
    <w:rsid w:val="00B2249B"/>
    <w:rsid w:val="00B36EF2"/>
    <w:rsid w:val="00BD2A9F"/>
    <w:rsid w:val="00C379BD"/>
    <w:rsid w:val="00C5628C"/>
    <w:rsid w:val="00CE6A2D"/>
    <w:rsid w:val="00CF29C0"/>
    <w:rsid w:val="00CF5F24"/>
    <w:rsid w:val="00CF725F"/>
    <w:rsid w:val="00D42A7E"/>
    <w:rsid w:val="00D8591D"/>
    <w:rsid w:val="00DE21E8"/>
    <w:rsid w:val="00E878D7"/>
    <w:rsid w:val="00EA3751"/>
    <w:rsid w:val="00EA5EF9"/>
    <w:rsid w:val="00EB0465"/>
    <w:rsid w:val="00ED1D36"/>
    <w:rsid w:val="00ED7670"/>
    <w:rsid w:val="00F27944"/>
    <w:rsid w:val="00F91EAD"/>
    <w:rsid w:val="00F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D980EA-883B-4433-8348-C7171B90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67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6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1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A14BE"/>
    <w:rPr>
      <w:kern w:val="2"/>
    </w:rPr>
  </w:style>
  <w:style w:type="paragraph" w:styleId="a6">
    <w:name w:val="footer"/>
    <w:basedOn w:val="a"/>
    <w:link w:val="a7"/>
    <w:rsid w:val="008A1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A14BE"/>
    <w:rPr>
      <w:kern w:val="2"/>
    </w:rPr>
  </w:style>
  <w:style w:type="paragraph" w:styleId="a8">
    <w:name w:val="Balloon Text"/>
    <w:basedOn w:val="a"/>
    <w:link w:val="a9"/>
    <w:rsid w:val="00C37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379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HOMGER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國立澎湖科技大學海洋運動觀光學分學程實施細則</dc:title>
  <dc:subject/>
  <dc:creator>Use</dc:creator>
  <cp:keywords/>
  <dc:description/>
  <cp:lastModifiedBy>user</cp:lastModifiedBy>
  <cp:revision>2</cp:revision>
  <cp:lastPrinted>2018-06-07T09:12:00Z</cp:lastPrinted>
  <dcterms:created xsi:type="dcterms:W3CDTF">2018-07-19T06:37:00Z</dcterms:created>
  <dcterms:modified xsi:type="dcterms:W3CDTF">2018-07-19T06:37:00Z</dcterms:modified>
</cp:coreProperties>
</file>