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7" w:rsidRPr="002A72A5" w:rsidRDefault="008C64C4" w:rsidP="00DF2C57">
      <w:pPr>
        <w:jc w:val="center"/>
        <w:rPr>
          <w:rFonts w:ascii="標楷體" w:hAnsi="標楷體" w:cs="Arial"/>
          <w:b/>
        </w:rPr>
      </w:pPr>
      <w:r>
        <w:rPr>
          <w:rFonts w:ascii="標楷體" w:hAnsi="標楷體" w:hint="eastAsia"/>
        </w:rPr>
        <w:t>111</w:t>
      </w:r>
      <w:r w:rsidR="00DF2C57" w:rsidRPr="002A72A5">
        <w:rPr>
          <w:rFonts w:ascii="標楷體" w:hAnsi="標楷體" w:cs="Arial"/>
          <w:b/>
        </w:rPr>
        <w:t>年度</w:t>
      </w:r>
      <w:r w:rsidR="00DF2C57" w:rsidRPr="002A72A5">
        <w:rPr>
          <w:rFonts w:ascii="標楷體" w:hAnsi="標楷體" w:cs="Arial" w:hint="eastAsia"/>
          <w:b/>
        </w:rPr>
        <w:t>推廣教育</w:t>
      </w:r>
      <w:r w:rsidR="00DF2C57" w:rsidRPr="002A72A5">
        <w:rPr>
          <w:rFonts w:ascii="標楷體" w:hAnsi="標楷體" w:cs="Arial"/>
          <w:b/>
        </w:rPr>
        <w:t>計畫招</w:t>
      </w:r>
      <w:r w:rsidR="00DF2C57" w:rsidRPr="002A72A5">
        <w:rPr>
          <w:rFonts w:ascii="標楷體" w:hAnsi="標楷體" w:cs="Arial" w:hint="eastAsia"/>
          <w:b/>
        </w:rPr>
        <w:t>訓</w:t>
      </w:r>
      <w:r w:rsidR="00DF2C57" w:rsidRPr="002A72A5">
        <w:rPr>
          <w:rFonts w:ascii="標楷體" w:hAnsi="標楷體" w:cs="Arial"/>
          <w:b/>
        </w:rPr>
        <w:t>簡章</w:t>
      </w:r>
    </w:p>
    <w:tbl>
      <w:tblPr>
        <w:tblpPr w:leftFromText="180" w:rightFromText="180" w:vertAnchor="text" w:tblpX="-1598" w:tblpY="1"/>
        <w:tblOverlap w:val="never"/>
        <w:tblW w:w="114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9685"/>
      </w:tblGrid>
      <w:tr w:rsidR="00DF2C57" w:rsidRPr="002A72A5" w:rsidTr="008C64C4"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訓練單位名稱</w:t>
            </w:r>
          </w:p>
        </w:tc>
        <w:tc>
          <w:tcPr>
            <w:tcW w:w="9685" w:type="dxa"/>
            <w:tcBorders>
              <w:bottom w:val="single" w:sz="4" w:space="0" w:color="auto"/>
            </w:tcBorders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國立澎湖科技大學進修推廣部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課程名稱</w:t>
            </w:r>
          </w:p>
        </w:tc>
        <w:tc>
          <w:tcPr>
            <w:tcW w:w="9685" w:type="dxa"/>
            <w:tcBorders>
              <w:top w:val="single" w:sz="4" w:space="0" w:color="auto"/>
              <w:bottom w:val="single" w:sz="4" w:space="0" w:color="auto"/>
            </w:tcBorders>
          </w:tcPr>
          <w:p w:rsidR="00DF2C57" w:rsidRPr="002A72A5" w:rsidRDefault="001F0AA2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1F0AA2">
              <w:rPr>
                <w:rFonts w:ascii="標楷體" w:hAnsi="標楷體" w:hint="eastAsia"/>
                <w:sz w:val="22"/>
                <w:szCs w:val="20"/>
              </w:rPr>
              <w:t>蛋糕烘焙實務推廣班第01期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報名/上課地點</w:t>
            </w:r>
          </w:p>
        </w:tc>
        <w:tc>
          <w:tcPr>
            <w:tcW w:w="9685" w:type="dxa"/>
            <w:tcBorders>
              <w:top w:val="single" w:sz="4" w:space="0" w:color="auto"/>
            </w:tcBorders>
          </w:tcPr>
          <w:p w:rsidR="001F0AA2" w:rsidRPr="002A72A5" w:rsidRDefault="008C64C4" w:rsidP="001F0AA2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澎科大-進修推廣部 / 澎科大-</w:t>
            </w:r>
            <w:r w:rsidR="001F0AA2">
              <w:rPr>
                <w:rFonts w:ascii="標楷體" w:hAnsi="標楷體" w:hint="eastAsia"/>
                <w:b/>
                <w:sz w:val="24"/>
              </w:rPr>
              <w:t>農產加工教室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</w:t>
            </w:r>
            <w:r w:rsidRPr="002A72A5">
              <w:rPr>
                <w:rFonts w:ascii="標楷體" w:hAnsi="標楷體" w:hint="eastAsia"/>
                <w:b/>
                <w:sz w:val="24"/>
              </w:rPr>
              <w:t>方式</w:t>
            </w:r>
          </w:p>
        </w:tc>
        <w:tc>
          <w:tcPr>
            <w:tcW w:w="9685" w:type="dxa"/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 w:cs="Arial"/>
                <w:sz w:val="24"/>
              </w:rPr>
            </w:pPr>
            <w:r>
              <w:rPr>
                <w:rFonts w:ascii="標楷體" w:hAnsi="標楷體" w:cs="Arial" w:hint="eastAsia"/>
                <w:b/>
                <w:sz w:val="24"/>
              </w:rPr>
              <w:t>線上報名:</w:t>
            </w:r>
            <w:hyperlink r:id="rId7" w:history="1">
              <w:r w:rsidR="001F0AA2" w:rsidRPr="001F0AA2">
                <w:rPr>
                  <w:rStyle w:val="a3"/>
                </w:rPr>
                <w:t>https://reurl.cc/7p2qX5</w:t>
              </w:r>
            </w:hyperlink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訓練目標</w:t>
            </w:r>
          </w:p>
        </w:tc>
        <w:tc>
          <w:tcPr>
            <w:tcW w:w="9685" w:type="dxa"/>
            <w:vAlign w:val="center"/>
          </w:tcPr>
          <w:p w:rsidR="001F0AA2" w:rsidRPr="001F0AA2" w:rsidRDefault="001F0AA2" w:rsidP="001F0AA2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0"/>
                <w:szCs w:val="20"/>
              </w:rPr>
            </w:pPr>
            <w:r w:rsidRPr="001F0AA2">
              <w:rPr>
                <w:rFonts w:ascii="標楷體" w:hAnsi="標楷體" w:hint="eastAsia"/>
                <w:sz w:val="20"/>
                <w:szCs w:val="20"/>
              </w:rPr>
              <w:t>強化西點蛋糕烘焙產品之實際製作技術。</w:t>
            </w:r>
          </w:p>
          <w:p w:rsidR="001F0AA2" w:rsidRPr="001F0AA2" w:rsidRDefault="001F0AA2" w:rsidP="001F0AA2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0"/>
                <w:szCs w:val="20"/>
              </w:rPr>
            </w:pPr>
            <w:r w:rsidRPr="001F0AA2">
              <w:rPr>
                <w:rFonts w:ascii="標楷體" w:hAnsi="標楷體" w:hint="eastAsia"/>
                <w:sz w:val="20"/>
                <w:szCs w:val="20"/>
              </w:rPr>
              <w:t>了解西點蛋糕烘焙與食材搭配互補作用之原理</w:t>
            </w:r>
          </w:p>
          <w:p w:rsidR="00DF2C57" w:rsidRPr="00E4261C" w:rsidRDefault="001F0AA2" w:rsidP="001F0AA2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0"/>
                <w:szCs w:val="20"/>
              </w:rPr>
            </w:pPr>
            <w:r w:rsidRPr="001F0AA2">
              <w:rPr>
                <w:rFonts w:ascii="標楷體" w:hAnsi="標楷體" w:hint="eastAsia"/>
                <w:sz w:val="20"/>
                <w:szCs w:val="20"/>
              </w:rPr>
              <w:t>具有產品創新與改良之能力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課程內容大綱</w:t>
            </w:r>
            <w:r w:rsidRPr="002A72A5">
              <w:rPr>
                <w:rFonts w:ascii="標楷體" w:hAnsi="標楷體"/>
                <w:b/>
                <w:sz w:val="24"/>
              </w:rPr>
              <w:br/>
              <w:t>及時數</w:t>
            </w:r>
          </w:p>
        </w:tc>
        <w:tc>
          <w:tcPr>
            <w:tcW w:w="9685" w:type="dxa"/>
            <w:vAlign w:val="center"/>
          </w:tcPr>
          <w:p w:rsidR="00DF2C57" w:rsidRDefault="00DF2C57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  <w:p w:rsidR="001F0AA2" w:rsidRPr="002A72A5" w:rsidRDefault="001F0AA2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5D265F5" wp14:editId="0DECECB6">
                  <wp:extent cx="6012815" cy="6068695"/>
                  <wp:effectExtent l="0" t="0" r="6985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815" cy="606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招訓對象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及資格條件</w:t>
            </w:r>
          </w:p>
        </w:tc>
        <w:tc>
          <w:tcPr>
            <w:tcW w:w="9685" w:type="dxa"/>
          </w:tcPr>
          <w:p w:rsidR="00E4261C" w:rsidRPr="0005705B" w:rsidRDefault="00E4261C" w:rsidP="00E4261C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0"/>
                <w:szCs w:val="20"/>
              </w:rPr>
            </w:pPr>
            <w:r w:rsidRPr="0005705B">
              <w:rPr>
                <w:rFonts w:ascii="標楷體" w:hAnsi="標楷體"/>
                <w:sz w:val="20"/>
                <w:szCs w:val="20"/>
              </w:rPr>
              <w:t>學歷</w:t>
            </w:r>
            <w:r w:rsidRPr="0005705B">
              <w:rPr>
                <w:rFonts w:ascii="標楷體" w:hAnsi="標楷體" w:hint="eastAsia"/>
                <w:sz w:val="20"/>
                <w:szCs w:val="20"/>
              </w:rPr>
              <w:t>（或年齡）</w:t>
            </w:r>
            <w:r w:rsidRPr="0005705B">
              <w:rPr>
                <w:rFonts w:ascii="標楷體" w:hAnsi="標楷體"/>
                <w:sz w:val="20"/>
                <w:szCs w:val="20"/>
              </w:rPr>
              <w:t>：</w:t>
            </w:r>
            <w:r w:rsidRPr="0005705B">
              <w:rPr>
                <w:rFonts w:ascii="標楷體" w:hAnsi="標楷體" w:hint="eastAsia"/>
                <w:sz w:val="20"/>
                <w:szCs w:val="20"/>
              </w:rPr>
              <w:t>國中畢業(含以上)</w:t>
            </w:r>
          </w:p>
          <w:p w:rsidR="00DF2C57" w:rsidRPr="001F0AA2" w:rsidRDefault="00E4261C" w:rsidP="001F0AA2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0"/>
                <w:szCs w:val="20"/>
              </w:rPr>
            </w:pPr>
            <w:r w:rsidRPr="0005705B">
              <w:rPr>
                <w:rFonts w:ascii="標楷體" w:hAnsi="標楷體"/>
                <w:sz w:val="20"/>
                <w:szCs w:val="20"/>
              </w:rPr>
              <w:t>資格條件：</w:t>
            </w:r>
            <w:r w:rsidR="001F0AA2" w:rsidRPr="001F0AA2">
              <w:rPr>
                <w:rFonts w:ascii="標楷體" w:hAnsi="標楷體" w:hint="eastAsia"/>
                <w:sz w:val="20"/>
                <w:szCs w:val="20"/>
              </w:rPr>
              <w:t>歡迎想學習基礎蛋糕或對西蛋糕製作有興趣者皆可報名(無經驗可)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遴選學員標準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及作業程序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1.</w:t>
            </w:r>
            <w:r w:rsidRPr="002A72A5">
              <w:rPr>
                <w:rFonts w:ascii="標楷體" w:hAnsi="標楷體"/>
                <w:sz w:val="24"/>
              </w:rPr>
              <w:t>報名方式：一律採【</w:t>
            </w:r>
            <w:r w:rsidRPr="002A72A5">
              <w:rPr>
                <w:rFonts w:ascii="標楷體" w:hAnsi="標楷體" w:hint="eastAsia"/>
                <w:sz w:val="24"/>
              </w:rPr>
              <w:t>網路報名</w:t>
            </w:r>
            <w:r w:rsidRPr="002A72A5">
              <w:rPr>
                <w:rFonts w:ascii="標楷體" w:hAnsi="標楷體"/>
                <w:sz w:val="24"/>
              </w:rPr>
              <w:t xml:space="preserve">】(請至本部官網查詢)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本部收到報名資料後，會寄送「報名成功確認函」至報名者電子信 箱（請務必</w:t>
            </w:r>
            <w:r w:rsidRPr="002A72A5">
              <w:rPr>
                <w:rFonts w:ascii="標楷體" w:hAnsi="標楷體"/>
                <w:sz w:val="24"/>
                <w:szCs w:val="24"/>
              </w:rPr>
              <w:lastRenderedPageBreak/>
              <w:t xml:space="preserve">填寫有效信箱），報名順序依提交完成時間排序。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確認函內若為正取身分，於三個工作日內繳交學費，並將繳款證明 電子郵件回傳本部（career@gms.npu.edu.tw），若無法聯繫或逾期 未完成，視為報名失敗，則由備取人員依序遞補。若有相關疑問， 請電洽承辦人員：06-9264115#1405。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2.</w:t>
            </w:r>
            <w:r w:rsidRPr="002A72A5">
              <w:rPr>
                <w:rFonts w:ascii="標楷體" w:hAnsi="標楷體"/>
                <w:sz w:val="24"/>
              </w:rPr>
              <w:t>線上報名表公告於本部網站（澎科大網站→(行政單位)進修推廣部）。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lastRenderedPageBreak/>
              <w:t>招訓人數</w:t>
            </w:r>
          </w:p>
        </w:tc>
        <w:tc>
          <w:tcPr>
            <w:tcW w:w="9685" w:type="dxa"/>
            <w:vAlign w:val="center"/>
          </w:tcPr>
          <w:p w:rsidR="00DF2C57" w:rsidRPr="002A72A5" w:rsidRDefault="001F0AA2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30</w:t>
            </w:r>
            <w:r w:rsidR="00DF2C57" w:rsidRPr="002A72A5">
              <w:rPr>
                <w:rFonts w:ascii="標楷體" w:hAnsi="標楷體"/>
                <w:sz w:val="24"/>
              </w:rPr>
              <w:t>人</w:t>
            </w:r>
            <w:r w:rsidR="00DF2C57" w:rsidRPr="002A72A5">
              <w:rPr>
                <w:rFonts w:ascii="標楷體" w:hAnsi="標楷體" w:hint="eastAsia"/>
                <w:sz w:val="24"/>
              </w:rPr>
              <w:t>（</w:t>
            </w:r>
            <w:r>
              <w:rPr>
                <w:rFonts w:ascii="標楷體" w:hAnsi="標楷體" w:hint="eastAsia"/>
                <w:sz w:val="24"/>
              </w:rPr>
              <w:t>24</w:t>
            </w:r>
            <w:r w:rsidR="00DF2C57" w:rsidRPr="002A72A5">
              <w:rPr>
                <w:rFonts w:ascii="標楷體" w:hAnsi="標楷體" w:hint="eastAsia"/>
                <w:sz w:val="24"/>
              </w:rPr>
              <w:t>開班，</w:t>
            </w:r>
            <w:r>
              <w:rPr>
                <w:rFonts w:ascii="標楷體" w:hAnsi="標楷體" w:hint="eastAsia"/>
                <w:sz w:val="24"/>
              </w:rPr>
              <w:t>30</w:t>
            </w:r>
            <w:r w:rsidR="00DF2C57" w:rsidRPr="002A72A5">
              <w:rPr>
                <w:rFonts w:ascii="標楷體" w:hAnsi="標楷體" w:hint="eastAsia"/>
                <w:sz w:val="24"/>
              </w:rPr>
              <w:t>人額滿）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報名起迄日期</w:t>
            </w:r>
          </w:p>
        </w:tc>
        <w:tc>
          <w:tcPr>
            <w:tcW w:w="9685" w:type="dxa"/>
            <w:vAlign w:val="center"/>
          </w:tcPr>
          <w:p w:rsidR="00DF2C57" w:rsidRPr="001B0D7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bCs/>
                <w:sz w:val="24"/>
              </w:rPr>
              <w:t>即日起</w:t>
            </w:r>
            <w:r>
              <w:rPr>
                <w:rFonts w:ascii="標楷體" w:hAnsi="標楷體"/>
                <w:bCs/>
                <w:sz w:val="24"/>
              </w:rPr>
              <w:t>-11</w:t>
            </w:r>
            <w:r w:rsidR="00E4261C">
              <w:rPr>
                <w:rFonts w:ascii="標楷體" w:hAnsi="標楷體" w:hint="eastAsia"/>
                <w:bCs/>
                <w:sz w:val="24"/>
              </w:rPr>
              <w:t>1/</w:t>
            </w:r>
            <w:r w:rsidR="001F0AA2">
              <w:rPr>
                <w:rFonts w:ascii="標楷體" w:hAnsi="標楷體" w:hint="eastAsia"/>
                <w:bCs/>
                <w:sz w:val="24"/>
              </w:rPr>
              <w:t>10/07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預定上課時間</w:t>
            </w:r>
          </w:p>
        </w:tc>
        <w:tc>
          <w:tcPr>
            <w:tcW w:w="9685" w:type="dxa"/>
          </w:tcPr>
          <w:p w:rsidR="00DF2C57" w:rsidRPr="008C64C4" w:rsidRDefault="008C64C4" w:rsidP="008C64C4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4"/>
              </w:rPr>
              <w:t>111</w:t>
            </w:r>
            <w:r w:rsidR="00DF2C57" w:rsidRPr="002A72A5">
              <w:rPr>
                <w:rFonts w:ascii="標楷體" w:hAnsi="標楷體"/>
                <w:bCs/>
                <w:sz w:val="24"/>
              </w:rPr>
              <w:t>年</w:t>
            </w:r>
            <w:r w:rsidR="00E4261C">
              <w:rPr>
                <w:rFonts w:ascii="標楷體" w:hAnsi="標楷體" w:hint="eastAsia"/>
                <w:bCs/>
                <w:sz w:val="24"/>
              </w:rPr>
              <w:t>10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1F0AA2">
              <w:rPr>
                <w:rFonts w:ascii="標楷體" w:hAnsi="標楷體" w:hint="eastAsia"/>
                <w:bCs/>
                <w:sz w:val="24"/>
              </w:rPr>
              <w:t>24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 w:rsidR="001F0AA2">
              <w:rPr>
                <w:rFonts w:ascii="標楷體" w:hAnsi="標楷體" w:hint="eastAsia"/>
                <w:bCs/>
                <w:sz w:val="24"/>
              </w:rPr>
              <w:t>一</w:t>
            </w:r>
            <w:r w:rsidR="00DF2C57" w:rsidRPr="002A72A5">
              <w:rPr>
                <w:rFonts w:ascii="標楷體" w:hAnsi="標楷體"/>
                <w:bCs/>
                <w:sz w:val="24"/>
              </w:rPr>
              <w:t>）至</w:t>
            </w:r>
            <w:r w:rsidR="00E4261C">
              <w:rPr>
                <w:rFonts w:ascii="標楷體" w:hAnsi="標楷體" w:hint="eastAsia"/>
                <w:bCs/>
                <w:sz w:val="24"/>
              </w:rPr>
              <w:t>111</w:t>
            </w:r>
            <w:r>
              <w:rPr>
                <w:rFonts w:ascii="標楷體" w:hAnsi="標楷體" w:hint="eastAsia"/>
                <w:bCs/>
                <w:sz w:val="24"/>
              </w:rPr>
              <w:t>年</w:t>
            </w:r>
            <w:r w:rsidR="001F0AA2">
              <w:rPr>
                <w:rFonts w:ascii="標楷體" w:hAnsi="標楷體" w:hint="eastAsia"/>
                <w:bCs/>
                <w:sz w:val="24"/>
              </w:rPr>
              <w:t>11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E4261C">
              <w:rPr>
                <w:rFonts w:ascii="標楷體" w:hAnsi="標楷體" w:hint="eastAsia"/>
                <w:bCs/>
                <w:sz w:val="24"/>
              </w:rPr>
              <w:t>28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 w:rsidR="001F0AA2">
              <w:rPr>
                <w:rFonts w:ascii="標楷體" w:hAnsi="標楷體" w:hint="eastAsia"/>
                <w:bCs/>
                <w:sz w:val="24"/>
              </w:rPr>
              <w:t>一</w:t>
            </w:r>
            <w:r w:rsidR="00DF2C57" w:rsidRPr="002A72A5">
              <w:rPr>
                <w:rFonts w:ascii="標楷體" w:hAnsi="標楷體"/>
                <w:bCs/>
                <w:sz w:val="24"/>
              </w:rPr>
              <w:t>）</w:t>
            </w:r>
            <w:r w:rsidR="00DF2C57" w:rsidRPr="002A72A5">
              <w:rPr>
                <w:rFonts w:ascii="標楷體" w:hAnsi="標楷體"/>
                <w:bCs/>
                <w:sz w:val="24"/>
              </w:rPr>
              <w:br/>
            </w:r>
            <w:r w:rsidR="001F0AA2">
              <w:rPr>
                <w:rFonts w:ascii="標楷體" w:hAnsi="標楷體" w:hint="eastAsia"/>
                <w:sz w:val="22"/>
                <w:szCs w:val="20"/>
              </w:rPr>
              <w:t>每周一、三</w:t>
            </w:r>
            <w:r w:rsidR="00E4261C">
              <w:rPr>
                <w:rFonts w:ascii="標楷體" w:hAnsi="標楷體" w:hint="eastAsia"/>
                <w:sz w:val="22"/>
                <w:szCs w:val="20"/>
              </w:rPr>
              <w:t>18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：</w:t>
            </w:r>
            <w:r w:rsidR="00E4261C">
              <w:rPr>
                <w:rFonts w:ascii="標楷體" w:hAnsi="標楷體" w:hint="eastAsia"/>
                <w:sz w:val="22"/>
                <w:szCs w:val="20"/>
              </w:rPr>
              <w:t>00-2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2:00</w:t>
            </w:r>
          </w:p>
        </w:tc>
      </w:tr>
      <w:tr w:rsidR="00DF2C57" w:rsidRPr="002A72A5" w:rsidTr="008C64C4">
        <w:trPr>
          <w:trHeight w:val="277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授課師資</w:t>
            </w:r>
          </w:p>
        </w:tc>
        <w:tc>
          <w:tcPr>
            <w:tcW w:w="9685" w:type="dxa"/>
            <w:vAlign w:val="center"/>
          </w:tcPr>
          <w:p w:rsidR="00DF2C57" w:rsidRPr="002A72A5" w:rsidRDefault="00B0507B" w:rsidP="008C64C4">
            <w:pPr>
              <w:snapToGrid w:val="0"/>
              <w:spacing w:line="32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許志弘｜食品科學</w:t>
            </w:r>
            <w:r w:rsidR="008C64C4" w:rsidRPr="008C64C4">
              <w:rPr>
                <w:rFonts w:ascii="標楷體" w:hAnsi="標楷體" w:hint="eastAsia"/>
                <w:sz w:val="24"/>
              </w:rPr>
              <w:t xml:space="preserve">系 </w:t>
            </w:r>
            <w:r>
              <w:rPr>
                <w:rFonts w:ascii="標楷體" w:hAnsi="標楷體" w:hint="eastAsia"/>
                <w:sz w:val="24"/>
              </w:rPr>
              <w:t>專案講師</w:t>
            </w:r>
            <w:bookmarkStart w:id="0" w:name="_GoBack"/>
            <w:bookmarkEnd w:id="0"/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費用</w:t>
            </w:r>
          </w:p>
        </w:tc>
        <w:tc>
          <w:tcPr>
            <w:tcW w:w="9685" w:type="dxa"/>
          </w:tcPr>
          <w:p w:rsidR="00DF2C57" w:rsidRPr="002A72A5" w:rsidRDefault="00DF2C57" w:rsidP="001F0AA2">
            <w:pPr>
              <w:pStyle w:val="a4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實際參訓費用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每人新台幣 </w:t>
            </w:r>
            <w:r w:rsidR="001F0AA2">
              <w:rPr>
                <w:rFonts w:ascii="標楷體" w:hAnsi="標楷體" w:hint="eastAsia"/>
                <w:sz w:val="24"/>
              </w:rPr>
              <w:t>9</w:t>
            </w:r>
            <w:r w:rsidR="008C64C4">
              <w:rPr>
                <w:rFonts w:ascii="標楷體" w:hAnsi="標楷體"/>
                <w:sz w:val="24"/>
              </w:rPr>
              <w:t>,</w:t>
            </w:r>
            <w:r w:rsidR="00E4261C">
              <w:rPr>
                <w:rFonts w:ascii="標楷體" w:hAnsi="標楷體" w:hint="eastAsia"/>
                <w:sz w:val="24"/>
              </w:rPr>
              <w:t>000</w:t>
            </w:r>
            <w:r w:rsidRPr="002A72A5">
              <w:rPr>
                <w:rFonts w:ascii="標楷體" w:hAnsi="標楷體"/>
                <w:sz w:val="24"/>
              </w:rPr>
              <w:t>元整 （</w:t>
            </w:r>
            <w:r w:rsidR="001F0AA2">
              <w:rPr>
                <w:rFonts w:ascii="標楷體" w:hAnsi="標楷體" w:hint="eastAsia"/>
                <w:sz w:val="24"/>
              </w:rPr>
              <w:t>含材料、教材</w:t>
            </w:r>
            <w:r w:rsidRPr="002A72A5">
              <w:rPr>
                <w:rFonts w:ascii="標楷體" w:hAnsi="標楷體"/>
                <w:sz w:val="24"/>
              </w:rPr>
              <w:t>）</w:t>
            </w:r>
          </w:p>
          <w:p w:rsidR="00DF2C57" w:rsidRPr="002A72A5" w:rsidRDefault="00DF2C57" w:rsidP="001F0AA2">
            <w:pPr>
              <w:pStyle w:val="a4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繳款方式</w:t>
            </w:r>
            <w:r w:rsidRPr="002A72A5">
              <w:rPr>
                <w:rFonts w:ascii="標楷體" w:hAnsi="標楷體"/>
                <w:sz w:val="24"/>
              </w:rPr>
              <w:t>：【現場繳款】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 請攜費用（備妥零錢）於上班日到進修推廣部繳款。（本校教學大樓 1F， 教學大樓於大門口進入後右手邊）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退費辦法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依「專科以上學校推廣教育實施辦法」退費標準辦理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說明</w:t>
            </w:r>
            <w:r w:rsidRPr="002A72A5">
              <w:rPr>
                <w:rFonts w:ascii="標楷體" w:hAnsi="標楷體"/>
                <w:b/>
                <w:sz w:val="24"/>
              </w:rPr>
              <w:t>事項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Arial" w:hint="eastAsia"/>
                <w:sz w:val="24"/>
                <w:szCs w:val="24"/>
              </w:rPr>
              <w:t>本課程</w:t>
            </w:r>
            <w:r w:rsidRPr="002A72A5">
              <w:rPr>
                <w:rFonts w:ascii="標楷體" w:hAnsi="標楷體" w:cs="Arial"/>
                <w:sz w:val="24"/>
                <w:szCs w:val="24"/>
              </w:rPr>
              <w:t>得先收取全額訓練費用</w:t>
            </w:r>
            <w:r w:rsidRPr="002A72A5">
              <w:rPr>
                <w:rFonts w:ascii="標楷體" w:hAnsi="標楷體" w:cs="Arial" w:hint="eastAsia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sz w:val="24"/>
                <w:szCs w:val="24"/>
              </w:rPr>
              <w:t>全程參與上課之學員或</w:t>
            </w:r>
            <w:r w:rsidRPr="002A72A5">
              <w:rPr>
                <w:rFonts w:ascii="標楷體" w:hAnsi="標楷體" w:cs="新細明體"/>
                <w:sz w:val="24"/>
                <w:szCs w:val="24"/>
                <w:u w:val="single"/>
              </w:rPr>
              <w:t>缺課未達上課時間總時數三分之一</w:t>
            </w:r>
            <w:r w:rsidRPr="002A72A5">
              <w:rPr>
                <w:rFonts w:ascii="標楷體" w:hAnsi="標楷體" w:cs="新細明體"/>
                <w:sz w:val="24"/>
                <w:szCs w:val="24"/>
              </w:rPr>
              <w:t>者，頒發推廣教育研習證書。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kern w:val="0"/>
                <w:sz w:val="24"/>
                <w:szCs w:val="24"/>
              </w:rPr>
              <w:t>每班報名人數如未達最低開班人數，本校保有不開班的權利，將退還學員所繳之報名費。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  <w:shd w:val="clear" w:color="auto" w:fill="FFFFFF"/>
              </w:rPr>
              <w:t>如遇風災、地震或重大災害等不可抗力之因素所造成的停課事項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，當日課程原則上將另擇日補課乙次，惟時間需與任課老師協商後再行通知。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本班無補課機制，課程需均於當期修習完畢，</w:t>
            </w:r>
            <w:r w:rsidRPr="002A72A5">
              <w:rPr>
                <w:rFonts w:ascii="標楷體" w:hAnsi="標楷體" w:cs="新細明體"/>
                <w:b/>
                <w:bCs/>
                <w:color w:val="auto"/>
                <w:sz w:val="24"/>
                <w:szCs w:val="24"/>
              </w:rPr>
              <w:t>謝絕旁聽或孩童同伴或找人代為上課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學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員於修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讀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期間應遵守本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校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規定，如有不當行為影響授課或其他學員，經通知仍未改善者，本部得取消其修讀資格，且不予退費。</w:t>
            </w:r>
          </w:p>
          <w:p w:rsidR="00DF2C57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本部保有最終修改此招生簡章權利。本簡章如有未盡事宜，悉依本校相關規定辦理；課程資訊如有相關異動，以本校網站公告為準。</w:t>
            </w:r>
          </w:p>
          <w:p w:rsidR="008C64C4" w:rsidRPr="008C64C4" w:rsidRDefault="008C64C4" w:rsidP="008C64C4">
            <w:pPr>
              <w:pStyle w:val="Web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退費方式：學員完成報名繳費後，因故申請退費，需保留保留收據或轉帳方式證明，以做為辦理退費佐證。並依「專科以上學校推廣教育實施辦法」退費標準辦理；退款時，學員需填寫「學員退費憑證」及提供「學員本人身分證正反面、存摺封面影本」。</w:t>
            </w:r>
          </w:p>
          <w:p w:rsidR="008C64C4" w:rsidRP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一）學員自報名繳費後至開班上課日期申請退費者，退還已繳學費等各項費用之九成；自開班上課之日起算未逾全期三分之一申請退費者，退還已繳學費等各項費用之半數；開班上課時間已逾全期三分之一始申請退費者，不予退還。</w:t>
            </w:r>
          </w:p>
          <w:p w:rsid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（二）若未開班，全數費用退還。已繳代辦費應全額退還。但已購置成品者，發給成品。</w:t>
            </w:r>
          </w:p>
          <w:p w:rsidR="001F0AA2" w:rsidRPr="008C64C4" w:rsidRDefault="001F0AA2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</w:p>
          <w:p w:rsidR="008C64C4" w:rsidRPr="002A72A5" w:rsidRDefault="008C64C4" w:rsidP="00144F8B">
            <w:pPr>
              <w:pStyle w:val="Web"/>
              <w:spacing w:before="0" w:beforeAutospacing="0" w:after="0" w:afterAutospacing="0"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lastRenderedPageBreak/>
              <w:t>訓練單位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連絡</w:t>
            </w:r>
            <w:r w:rsidRPr="002A72A5">
              <w:rPr>
                <w:rFonts w:ascii="標楷體" w:hAnsi="標楷體"/>
                <w:b/>
                <w:sz w:val="24"/>
              </w:rPr>
              <w:t>專線</w:t>
            </w:r>
          </w:p>
        </w:tc>
        <w:tc>
          <w:tcPr>
            <w:tcW w:w="968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 xml:space="preserve"> </w:t>
            </w:r>
            <w:r w:rsidRPr="002A72A5">
              <w:rPr>
                <w:rFonts w:ascii="標楷體" w:hAnsi="標楷體"/>
                <w:sz w:val="24"/>
              </w:rPr>
              <w:t xml:space="preserve">國立澎湖科技大學 進修推廣部 教學大樓 1F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電話： 06-9264115#1405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本部網站：https://ppt.cc/fpPGjx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信箱：</w:t>
            </w:r>
            <w:hyperlink r:id="rId9" w:history="1">
              <w:r w:rsidRPr="002A72A5">
                <w:rPr>
                  <w:rStyle w:val="a3"/>
                  <w:rFonts w:ascii="標楷體" w:hAnsi="標楷體"/>
                  <w:sz w:val="24"/>
                </w:rPr>
                <w:t>career@gms.npu.edu.tw</w:t>
              </w:r>
            </w:hyperlink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本部上班時間，平日: 15:00 - 21:00；寒暑假期間 9:00- 17:00（中午休息 12:00-13:30），假日停止受理。 </w:t>
            </w:r>
          </w:p>
        </w:tc>
      </w:tr>
      <w:tr w:rsidR="00DF2C57" w:rsidRPr="002A72A5" w:rsidTr="008C64C4">
        <w:trPr>
          <w:trHeight w:val="444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其他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00" w:lineRule="exact"/>
              <w:jc w:val="both"/>
              <w:rPr>
                <w:rFonts w:ascii="標楷體" w:hAnsi="標楷體" w:cs="Arial"/>
                <w:sz w:val="24"/>
              </w:rPr>
            </w:pPr>
          </w:p>
        </w:tc>
      </w:tr>
    </w:tbl>
    <w:p w:rsidR="006B55A4" w:rsidRPr="008C64C4" w:rsidRDefault="00DF2C57" w:rsidP="008C64C4">
      <w:pPr>
        <w:pStyle w:val="a4"/>
        <w:spacing w:line="360" w:lineRule="auto"/>
        <w:ind w:leftChars="0" w:left="0"/>
        <w:rPr>
          <w:rFonts w:ascii="標楷體" w:hAnsi="標楷體"/>
          <w:szCs w:val="24"/>
        </w:rPr>
      </w:pPr>
      <w:r w:rsidRPr="002A72A5">
        <w:rPr>
          <w:rFonts w:ascii="標楷體" w:hAnsi="標楷體" w:cs="新細明體" w:hint="eastAsia"/>
        </w:rPr>
        <w:t>※</w:t>
      </w:r>
      <w:r w:rsidRPr="002A72A5">
        <w:rPr>
          <w:rFonts w:ascii="標楷體" w:hAnsi="標楷體"/>
        </w:rPr>
        <w:t>報名前請務必仔細詳閱以上說明。</w:t>
      </w:r>
    </w:p>
    <w:sectPr w:rsidR="006B55A4" w:rsidRPr="008C6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F9" w:rsidRDefault="007838F9" w:rsidP="000F795D">
      <w:pPr>
        <w:spacing w:line="240" w:lineRule="auto"/>
      </w:pPr>
      <w:r>
        <w:separator/>
      </w:r>
    </w:p>
  </w:endnote>
  <w:endnote w:type="continuationSeparator" w:id="0">
    <w:p w:rsidR="007838F9" w:rsidRDefault="007838F9" w:rsidP="000F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F9" w:rsidRDefault="007838F9" w:rsidP="000F795D">
      <w:pPr>
        <w:spacing w:line="240" w:lineRule="auto"/>
      </w:pPr>
      <w:r>
        <w:separator/>
      </w:r>
    </w:p>
  </w:footnote>
  <w:footnote w:type="continuationSeparator" w:id="0">
    <w:p w:rsidR="007838F9" w:rsidRDefault="007838F9" w:rsidP="000F7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AAC"/>
    <w:multiLevelType w:val="hybridMultilevel"/>
    <w:tmpl w:val="C5BA0E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BF48C73C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1763C2E"/>
    <w:multiLevelType w:val="hybridMultilevel"/>
    <w:tmpl w:val="4DE811B2"/>
    <w:lvl w:ilvl="0" w:tplc="AE2AFAD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366364"/>
    <w:multiLevelType w:val="hybridMultilevel"/>
    <w:tmpl w:val="678005A8"/>
    <w:lvl w:ilvl="0" w:tplc="F0B8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725A4638"/>
    <w:multiLevelType w:val="hybridMultilevel"/>
    <w:tmpl w:val="EF4252E2"/>
    <w:lvl w:ilvl="0" w:tplc="169A6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ajorEastAsia" w:eastAsia="新細明體" w:hAnsiTheme="majorEastAsia" w:hint="eastAsia"/>
        <w:color w:val="auto"/>
        <w:sz w:val="24"/>
        <w:szCs w:val="24"/>
        <w:lang w:val="en-US"/>
      </w:rPr>
    </w:lvl>
    <w:lvl w:ilvl="1" w:tplc="F0B8848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B71B28"/>
    <w:multiLevelType w:val="hybridMultilevel"/>
    <w:tmpl w:val="185CC558"/>
    <w:lvl w:ilvl="0" w:tplc="F0B884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7"/>
    <w:rsid w:val="00013BE1"/>
    <w:rsid w:val="000F795D"/>
    <w:rsid w:val="00144F8B"/>
    <w:rsid w:val="001B0D75"/>
    <w:rsid w:val="001F0AA2"/>
    <w:rsid w:val="00205A86"/>
    <w:rsid w:val="00393FDC"/>
    <w:rsid w:val="003B67EE"/>
    <w:rsid w:val="005A73F5"/>
    <w:rsid w:val="006B55A4"/>
    <w:rsid w:val="007838F9"/>
    <w:rsid w:val="00873422"/>
    <w:rsid w:val="008C64C4"/>
    <w:rsid w:val="00B0507B"/>
    <w:rsid w:val="00BC6265"/>
    <w:rsid w:val="00DF2C57"/>
    <w:rsid w:val="00E4261C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EDC60"/>
  <w15:chartTrackingRefBased/>
  <w15:docId w15:val="{B7331AE1-DE36-4676-8B4E-244344E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57"/>
    <w:pPr>
      <w:widowControl w:val="0"/>
      <w:spacing w:line="46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DF2C57"/>
    <w:pPr>
      <w:widowControl/>
      <w:spacing w:before="100" w:beforeAutospacing="1" w:after="100" w:afterAutospacing="1"/>
    </w:pPr>
    <w:rPr>
      <w:rFonts w:ascii="Arial" w:hAnsi="Arial"/>
      <w:color w:val="666666"/>
      <w:kern w:val="0"/>
      <w:sz w:val="18"/>
      <w:szCs w:val="18"/>
    </w:rPr>
  </w:style>
  <w:style w:type="character" w:styleId="a3">
    <w:name w:val="Hyperlink"/>
    <w:uiPriority w:val="99"/>
    <w:rsid w:val="00DF2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C57"/>
    <w:pPr>
      <w:ind w:leftChars="200" w:left="480"/>
      <w:jc w:val="both"/>
    </w:pPr>
    <w:rPr>
      <w:rFonts w:ascii="Calibri" w:hAnsi="Calibri"/>
      <w:szCs w:val="22"/>
    </w:rPr>
  </w:style>
  <w:style w:type="character" w:customStyle="1" w:styleId="Web0">
    <w:name w:val="內文 (Web) 字元"/>
    <w:link w:val="Web"/>
    <w:uiPriority w:val="99"/>
    <w:locked/>
    <w:rsid w:val="00DF2C57"/>
    <w:rPr>
      <w:rFonts w:ascii="Arial" w:eastAsia="標楷體" w:hAnsi="Arial" w:cs="Times New Roman"/>
      <w:color w:val="666666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0D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D7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F0AA2"/>
    <w:pPr>
      <w:autoSpaceDE w:val="0"/>
      <w:autoSpaceDN w:val="0"/>
      <w:spacing w:line="240" w:lineRule="auto"/>
      <w:jc w:val="center"/>
    </w:pPr>
    <w:rPr>
      <w:rFonts w:ascii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7p2qX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eer@gms.n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2022-06-19T09:23:00Z</cp:lastPrinted>
  <dcterms:created xsi:type="dcterms:W3CDTF">2022-07-26T07:56:00Z</dcterms:created>
  <dcterms:modified xsi:type="dcterms:W3CDTF">2022-07-26T08:59:00Z</dcterms:modified>
</cp:coreProperties>
</file>