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DE26B9" w:rsidRPr="00DE26B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E26B9" w:rsidRPr="00DE26B9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E26B9" w:rsidRPr="00DE26B9" w:rsidRDefault="00DE26B9" w:rsidP="00DE26B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26B9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6377940" cy="76200"/>
                        <wp:effectExtent l="0" t="0" r="0" b="0"/>
                        <wp:docPr id="3" name="圖片 3" descr="http://www.npu.edu.tw/img01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npu.edu.tw/img01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7940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E26B9" w:rsidRPr="00DE26B9" w:rsidRDefault="00DE26B9" w:rsidP="00DE26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E26B9" w:rsidRPr="00DE26B9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DE26B9" w:rsidRPr="00DE26B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E26B9" w:rsidRPr="00DE26B9" w:rsidRDefault="00DE26B9" w:rsidP="00DE26B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</w:p>
              </w:tc>
            </w:tr>
            <w:tr w:rsidR="00DE26B9" w:rsidRPr="00DE26B9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E26B9" w:rsidRPr="00DE26B9" w:rsidRDefault="00DE26B9" w:rsidP="00DE26B9">
                  <w:pPr>
                    <w:widowControl/>
                    <w:rPr>
                      <w:rFonts w:ascii="新細明體" w:eastAsia="新細明體" w:hAnsi="新細明體" w:cs="新細明體"/>
                      <w:kern w:val="0"/>
                      <w:szCs w:val="24"/>
                    </w:rPr>
                  </w:pPr>
                  <w:r w:rsidRPr="00DE26B9">
                    <w:rPr>
                      <w:rFonts w:ascii="新細明體" w:eastAsia="新細明體" w:hAnsi="新細明體" w:cs="新細明體"/>
                      <w:noProof/>
                      <w:kern w:val="0"/>
                      <w:szCs w:val="24"/>
                    </w:rPr>
                    <w:drawing>
                      <wp:inline distT="0" distB="0" distL="0" distR="0">
                        <wp:extent cx="2217420" cy="30480"/>
                        <wp:effectExtent l="0" t="0" r="0" b="0"/>
                        <wp:docPr id="1" name="圖片 1" descr="http://www.npu.edu.tw/img01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npu.edu.tw/img01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17420" cy="30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E26B9" w:rsidRPr="00DE26B9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:rsidR="00DE26B9" w:rsidRPr="00DE26B9" w:rsidRDefault="00DE26B9" w:rsidP="007B556C">
                  <w:pPr>
                    <w:ind w:left="993" w:rightChars="-82" w:right="-197" w:hangingChars="320" w:hanging="993"/>
                    <w:rPr>
                      <w:rFonts w:ascii="新細明體" w:eastAsia="新細明體" w:hAnsi="新細明體" w:cs="新細明體"/>
                      <w:b/>
                      <w:bCs/>
                      <w:spacing w:val="15"/>
                      <w:kern w:val="0"/>
                      <w:sz w:val="28"/>
                      <w:szCs w:val="28"/>
                    </w:rPr>
                  </w:pPr>
                  <w:r w:rsidRPr="00DE26B9">
                    <w:rPr>
                      <w:rFonts w:ascii="新細明體" w:eastAsia="新細明體" w:hAnsi="新細明體" w:cs="新細明體" w:hint="eastAsia"/>
                      <w:b/>
                      <w:bCs/>
                      <w:noProof/>
                      <w:spacing w:val="15"/>
                      <w:kern w:val="0"/>
                      <w:sz w:val="28"/>
                      <w:szCs w:val="28"/>
                    </w:rPr>
                    <w:t>公告：</w:t>
                  </w:r>
                  <w:r w:rsidR="007B556C">
                    <w:rPr>
                      <w:rFonts w:ascii="新細明體" w:eastAsia="新細明體" w:hAnsi="新細明體" w:cs="新細明體" w:hint="eastAsia"/>
                      <w:b/>
                      <w:bCs/>
                      <w:noProof/>
                      <w:spacing w:val="15"/>
                      <w:kern w:val="0"/>
                      <w:sz w:val="28"/>
                      <w:szCs w:val="28"/>
                    </w:rPr>
                    <w:t>本校</w:t>
                  </w:r>
                  <w:r w:rsidRPr="00DE26B9">
                    <w:rPr>
                      <w:rFonts w:ascii="新細明體" w:eastAsia="新細明體" w:hAnsi="新細明體" w:cs="新細明體" w:hint="eastAsia"/>
                      <w:b/>
                      <w:bCs/>
                      <w:spacing w:val="15"/>
                      <w:kern w:val="0"/>
                      <w:sz w:val="28"/>
                      <w:szCs w:val="28"/>
                    </w:rPr>
                    <w:t>1</w:t>
                  </w:r>
                  <w:r w:rsidRPr="00DE26B9">
                    <w:rPr>
                      <w:rFonts w:ascii="新細明體" w:eastAsia="新細明體" w:hAnsi="新細明體" w:cs="新細明體"/>
                      <w:b/>
                      <w:bCs/>
                      <w:spacing w:val="15"/>
                      <w:kern w:val="0"/>
                      <w:sz w:val="28"/>
                      <w:szCs w:val="28"/>
                    </w:rPr>
                    <w:t>0</w:t>
                  </w:r>
                  <w:r w:rsidR="007B556C">
                    <w:rPr>
                      <w:rFonts w:ascii="新細明體" w:eastAsia="新細明體" w:hAnsi="新細明體" w:cs="新細明體" w:hint="eastAsia"/>
                      <w:b/>
                      <w:bCs/>
                      <w:spacing w:val="15"/>
                      <w:kern w:val="0"/>
                      <w:sz w:val="28"/>
                      <w:szCs w:val="28"/>
                    </w:rPr>
                    <w:t>3年度彈性薪資績效報告審查會議紀錄決議事項</w:t>
                  </w:r>
                  <w:r w:rsidRPr="00DE26B9">
                    <w:rPr>
                      <w:rFonts w:ascii="新細明體" w:eastAsia="新細明體" w:hAnsi="新細明體" w:cs="新細明體" w:hint="eastAsia"/>
                      <w:b/>
                      <w:bCs/>
                      <w:spacing w:val="15"/>
                      <w:kern w:val="0"/>
                      <w:sz w:val="28"/>
                      <w:szCs w:val="28"/>
                    </w:rPr>
                    <w:t xml:space="preserve"> </w:t>
                  </w:r>
                </w:p>
                <w:p w:rsidR="00DE26B9" w:rsidRDefault="00DE26B9">
                  <w:r>
                    <w:rPr>
                      <w:rFonts w:ascii="新細明體" w:eastAsia="新細明體" w:hAnsi="新細明體" w:cs="新細明體" w:hint="eastAsia"/>
                      <w:b/>
                      <w:bCs/>
                      <w:spacing w:val="15"/>
                      <w:kern w:val="0"/>
                      <w:sz w:val="22"/>
                    </w:rPr>
                    <w:t xml:space="preserve">                                                  2015.10.14</w:t>
                  </w:r>
                </w:p>
                <w:tbl>
                  <w:tblPr>
                    <w:tblW w:w="5000" w:type="pct"/>
                    <w:tblCellSpacing w:w="6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DE26B9" w:rsidRPr="00DE26B9">
                    <w:trPr>
                      <w:tblCellSpacing w:w="6" w:type="dxa"/>
                    </w:trPr>
                    <w:tc>
                      <w:tcPr>
                        <w:tcW w:w="0" w:type="auto"/>
                        <w:hideMark/>
                      </w:tcPr>
                      <w:p w:rsidR="00DE26B9" w:rsidRPr="00490B2E" w:rsidRDefault="00DE26B9" w:rsidP="00C92013">
                        <w:pPr>
                          <w:spacing w:line="520" w:lineRule="exact"/>
                          <w:ind w:leftChars="-20" w:left="518" w:hangingChars="202" w:hanging="566"/>
                          <w:jc w:val="both"/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</w:rPr>
                        </w:pPr>
                        <w:bookmarkStart w:id="0" w:name="_GoBack"/>
                        <w:r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一、依據</w:t>
                        </w:r>
                        <w:r w:rsidR="00C92013"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本校104年9月8日103年度彈性薪資績效報告審查會議紀錄決議事項辦理。</w:t>
                        </w:r>
                      </w:p>
                      <w:p w:rsidR="00DE26B9" w:rsidRPr="00490B2E" w:rsidRDefault="00C92013" w:rsidP="00C92013">
                        <w:pPr>
                          <w:spacing w:line="520" w:lineRule="exact"/>
                          <w:ind w:leftChars="-20" w:left="518" w:hangingChars="202" w:hanging="566"/>
                          <w:jc w:val="both"/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</w:rPr>
                        </w:pPr>
                        <w:r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二、</w:t>
                        </w:r>
                        <w:r w:rsidR="00DE26B9"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105年彈性薪資績效</w:t>
                        </w:r>
                        <w:r w:rsidR="00DE26B9" w:rsidRPr="00490B2E">
                          <w:rPr>
                            <w:rFonts w:ascii="標楷體" w:eastAsia="標楷體" w:hint="eastAsia"/>
                            <w:color w:val="000000"/>
                            <w:sz w:val="28"/>
                            <w:szCs w:val="28"/>
                          </w:rPr>
                          <w:t>，有關</w:t>
                        </w:r>
                        <w:r w:rsidR="00DE26B9"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「</w:t>
                        </w:r>
                        <w:r w:rsidR="00DE26B9" w:rsidRPr="00490B2E">
                          <w:rPr>
                            <w:rFonts w:ascii="標楷體" w:eastAsia="標楷體" w:hint="eastAsia"/>
                            <w:color w:val="000000"/>
                            <w:sz w:val="28"/>
                            <w:szCs w:val="28"/>
                          </w:rPr>
                          <w:t>產學合作研發績效</w:t>
                        </w:r>
                        <w:r w:rsidR="00DE26B9"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」</w:t>
                        </w:r>
                        <w:r w:rsidR="00DE26B9" w:rsidRPr="00490B2E">
                          <w:rPr>
                            <w:rFonts w:ascii="標楷體" w:eastAsia="標楷體" w:hint="eastAsia"/>
                            <w:color w:val="000000"/>
                            <w:sz w:val="28"/>
                            <w:szCs w:val="28"/>
                          </w:rPr>
                          <w:t>項目，</w:t>
                        </w:r>
                        <w:r w:rsidR="00DE26B9" w:rsidRPr="00490B2E">
                          <w:rPr>
                            <w:rFonts w:ascii="標楷體" w:eastAsia="標楷體" w:hint="eastAsia"/>
                            <w:b/>
                            <w:color w:val="000000"/>
                            <w:sz w:val="28"/>
                            <w:szCs w:val="28"/>
                            <w:u w:val="single"/>
                          </w:rPr>
                          <w:t>應同時達成下列目標值</w:t>
                        </w:r>
                        <w:r w:rsidR="00DE26B9"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，以有效提升學術著作發表品質，精進專業成長及研究能力，並藉研究計畫案之執行，挹注本校整體經費：</w:t>
                        </w:r>
                      </w:p>
                      <w:p w:rsidR="00DE26B9" w:rsidRPr="00490B2E" w:rsidRDefault="00DE26B9" w:rsidP="00DE26B9">
                        <w:pPr>
                          <w:spacing w:line="520" w:lineRule="exact"/>
                          <w:ind w:leftChars="119" w:left="1132" w:hangingChars="302" w:hanging="846"/>
                          <w:jc w:val="both"/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</w:rPr>
                        </w:pPr>
                        <w:r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（一）以本校名義發表於SCI、SSCI、AHCI、EI、ABI及國內TSSCI之期刊論文至少1篇，期刊發表人須為第一作者或通訊作者。</w:t>
                        </w:r>
                      </w:p>
                      <w:p w:rsidR="00DE26B9" w:rsidRPr="00490B2E" w:rsidRDefault="00DE26B9" w:rsidP="00DE26B9">
                        <w:pPr>
                          <w:spacing w:line="520" w:lineRule="exact"/>
                          <w:ind w:leftChars="119" w:left="1132" w:hangingChars="302" w:hanging="846"/>
                          <w:jc w:val="both"/>
                          <w:rPr>
                            <w:rFonts w:ascii="標楷體" w:eastAsia="標楷體" w:hAnsi="標楷體"/>
                            <w:color w:val="000000"/>
                            <w:sz w:val="28"/>
                            <w:szCs w:val="28"/>
                          </w:rPr>
                        </w:pPr>
                        <w:r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（二）各申請人爭取編有行政管理費之研究計畫案(含科技部、政府相關計畫、產學合作及技術移轉)總經費</w:t>
                        </w:r>
                        <w:r w:rsidRPr="00490B2E">
                          <w:rPr>
                            <w:rFonts w:ascii="標楷體" w:eastAsia="標楷體" w:hint="eastAsia"/>
                            <w:color w:val="000000"/>
                            <w:sz w:val="28"/>
                            <w:szCs w:val="28"/>
                          </w:rPr>
                          <w:t>目標值，年輕優秀教師至少150萬元</w:t>
                        </w:r>
                        <w:r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；</w:t>
                        </w:r>
                        <w:r w:rsidRPr="00490B2E">
                          <w:rPr>
                            <w:rFonts w:ascii="標楷體" w:eastAsia="標楷體" w:hint="eastAsia"/>
                            <w:color w:val="000000"/>
                            <w:sz w:val="28"/>
                            <w:szCs w:val="28"/>
                          </w:rPr>
                          <w:t>留任教師至少200萬元</w:t>
                        </w:r>
                        <w:r w:rsidRPr="00490B2E">
                          <w:rPr>
                            <w:rFonts w:ascii="標楷體" w:eastAsia="標楷體" w:hAnsi="標楷體" w:hint="eastAsia"/>
                            <w:color w:val="000000"/>
                            <w:sz w:val="28"/>
                            <w:szCs w:val="28"/>
                          </w:rPr>
                          <w:t>。</w:t>
                        </w:r>
                      </w:p>
                      <w:bookmarkEnd w:id="0"/>
                      <w:p w:rsidR="00DE26B9" w:rsidRPr="00DE26B9" w:rsidRDefault="00DE26B9" w:rsidP="00DE26B9">
                        <w:pPr>
                          <w:widowControl/>
                          <w:spacing w:line="420" w:lineRule="atLeast"/>
                          <w:rPr>
                            <w:rFonts w:ascii="新細明體" w:eastAsia="新細明體" w:hAnsi="新細明體" w:cs="新細明體"/>
                            <w:spacing w:val="15"/>
                            <w:kern w:val="0"/>
                            <w:sz w:val="22"/>
                          </w:rPr>
                        </w:pPr>
                      </w:p>
                    </w:tc>
                  </w:tr>
                </w:tbl>
                <w:p w:rsidR="00DE26B9" w:rsidRPr="00DE26B9" w:rsidRDefault="00DE26B9" w:rsidP="00DE26B9">
                  <w:pPr>
                    <w:widowControl/>
                    <w:spacing w:line="420" w:lineRule="atLeast"/>
                    <w:rPr>
                      <w:rFonts w:ascii="新細明體" w:eastAsia="新細明體" w:hAnsi="新細明體" w:cs="新細明體"/>
                      <w:spacing w:val="15"/>
                      <w:kern w:val="0"/>
                      <w:sz w:val="22"/>
                    </w:rPr>
                  </w:pPr>
                </w:p>
              </w:tc>
            </w:tr>
          </w:tbl>
          <w:p w:rsidR="00DE26B9" w:rsidRPr="00DE26B9" w:rsidRDefault="00DE26B9" w:rsidP="00DE26B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25241E" w:rsidRPr="00DE26B9" w:rsidRDefault="0025241E"/>
    <w:sectPr w:rsidR="0025241E" w:rsidRPr="00DE26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B9"/>
    <w:rsid w:val="0025241E"/>
    <w:rsid w:val="00490B2E"/>
    <w:rsid w:val="007B556C"/>
    <w:rsid w:val="00C92013"/>
    <w:rsid w:val="00DE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4621C-DDC7-4970-9706-24E7C522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26B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20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920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2015-10-13T10:21:00Z</cp:lastPrinted>
  <dcterms:created xsi:type="dcterms:W3CDTF">2015-10-13T10:09:00Z</dcterms:created>
  <dcterms:modified xsi:type="dcterms:W3CDTF">2015-10-14T01:00:00Z</dcterms:modified>
</cp:coreProperties>
</file>