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5F6" w:rsidRPr="00F520CE" w:rsidRDefault="00D955F6" w:rsidP="00D955F6">
      <w:pPr>
        <w:rPr>
          <w:rFonts w:ascii="標楷體" w:eastAsia="標楷體" w:hAnsi="標楷體"/>
          <w:szCs w:val="24"/>
        </w:rPr>
      </w:pPr>
      <w:bookmarkStart w:id="0" w:name="_GoBack"/>
      <w:bookmarkEnd w:id="0"/>
      <w:r w:rsidRPr="00F520CE">
        <w:rPr>
          <w:rFonts w:ascii="標楷體" w:eastAsia="標楷體" w:hAnsi="標楷體" w:hint="eastAsia"/>
          <w:szCs w:val="24"/>
        </w:rPr>
        <w:t>國立澎湖科技大學教學實踐研究升等申請門檻評量表</w:t>
      </w:r>
    </w:p>
    <w:p w:rsidR="00D955F6" w:rsidRPr="00F520CE" w:rsidRDefault="00D955F6" w:rsidP="00D955F6">
      <w:pPr>
        <w:rPr>
          <w:rFonts w:ascii="標楷體" w:eastAsia="標楷體" w:hAnsi="標楷體"/>
          <w:szCs w:val="24"/>
        </w:rPr>
      </w:pPr>
      <w:r w:rsidRPr="00F520CE">
        <w:rPr>
          <w:rFonts w:ascii="標楷體" w:eastAsia="標楷體" w:hAnsi="標楷體" w:hint="eastAsia"/>
          <w:szCs w:val="24"/>
        </w:rPr>
        <w:t>申請人：_____________ 系(中心)：____________ 申請升等職稱：___________ 申請日期：　　　年　　　月　　　日</w:t>
      </w:r>
    </w:p>
    <w:tbl>
      <w:tblPr>
        <w:tblStyle w:val="a3"/>
        <w:tblW w:w="15309" w:type="dxa"/>
        <w:tblInd w:w="-459" w:type="dxa"/>
        <w:tblLook w:val="04A0" w:firstRow="1" w:lastRow="0" w:firstColumn="1" w:lastColumn="0" w:noHBand="0" w:noVBand="1"/>
      </w:tblPr>
      <w:tblGrid>
        <w:gridCol w:w="493"/>
        <w:gridCol w:w="1067"/>
        <w:gridCol w:w="2693"/>
        <w:gridCol w:w="4678"/>
        <w:gridCol w:w="2835"/>
        <w:gridCol w:w="993"/>
        <w:gridCol w:w="991"/>
        <w:gridCol w:w="1559"/>
      </w:tblGrid>
      <w:tr w:rsidR="00F520CE" w:rsidRPr="00F520CE" w:rsidTr="00D955F6">
        <w:tc>
          <w:tcPr>
            <w:tcW w:w="1560" w:type="dxa"/>
            <w:gridSpan w:val="2"/>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類別</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項目</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門檻</w:t>
            </w:r>
          </w:p>
        </w:tc>
        <w:tc>
          <w:tcPr>
            <w:tcW w:w="2835"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說明</w:t>
            </w:r>
          </w:p>
        </w:tc>
        <w:tc>
          <w:tcPr>
            <w:tcW w:w="9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申請人自評</w:t>
            </w:r>
          </w:p>
        </w:tc>
        <w:tc>
          <w:tcPr>
            <w:tcW w:w="991"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系(中心)審查</w:t>
            </w:r>
          </w:p>
        </w:tc>
        <w:tc>
          <w:tcPr>
            <w:tcW w:w="1559"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備註</w:t>
            </w:r>
          </w:p>
        </w:tc>
      </w:tr>
      <w:tr w:rsidR="00F520CE" w:rsidRPr="00F520CE" w:rsidTr="00D955F6">
        <w:tc>
          <w:tcPr>
            <w:tcW w:w="1560" w:type="dxa"/>
            <w:gridSpan w:val="2"/>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基本項目類</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教學大綱</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每學期完成「教學大綱與課業輔導時間(office hour)上網公告」</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須達基本項目各分 項門檻。(資料</w:t>
            </w:r>
            <w:proofErr w:type="gramStart"/>
            <w:r w:rsidRPr="00F520CE">
              <w:rPr>
                <w:rFonts w:ascii="標楷體" w:eastAsia="標楷體" w:hAnsi="標楷體" w:hint="eastAsia"/>
                <w:sz w:val="20"/>
                <w:szCs w:val="20"/>
              </w:rPr>
              <w:t>採</w:t>
            </w:r>
            <w:proofErr w:type="gramEnd"/>
            <w:r w:rsidRPr="00F520CE">
              <w:rPr>
                <w:rFonts w:ascii="標楷體" w:eastAsia="標楷體" w:hAnsi="標楷體" w:hint="eastAsia"/>
                <w:sz w:val="20"/>
                <w:szCs w:val="20"/>
              </w:rPr>
              <w:t>計期間為申請升等當學期往前計算六學期。但若教師因請假，導致某一學期無資料時，無資料之學 期可扣除不用計算。)</w:t>
            </w: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spacing w:line="260" w:lineRule="exact"/>
              <w:jc w:val="both"/>
              <w:rPr>
                <w:rFonts w:ascii="標楷體" w:eastAsia="標楷體" w:hAnsi="標楷體"/>
                <w:sz w:val="20"/>
                <w:szCs w:val="20"/>
              </w:rPr>
            </w:pPr>
            <w:r w:rsidRPr="00F520CE">
              <w:rPr>
                <w:rFonts w:ascii="標楷體" w:eastAsia="標楷體" w:hAnsi="標楷體" w:hint="eastAsia"/>
                <w:sz w:val="18"/>
                <w:szCs w:val="20"/>
              </w:rPr>
              <w:t>教務處複核</w:t>
            </w: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授課時數</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每學期開課之授課時數符合規定，授課出勤無異常 記錄。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成績繳交</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每學期如期完成「上傳學生成績」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教學評量</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每學期教學評量結果總平均4.2分以上。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執行教學、課程改善相關計畫一項以上</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教育部教學實踐研究計畫主持人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教育部大學社會責任實踐計畫(USR計畫主持人)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教育部高教深耕計畫內之教學實踐或課程改善計畫主持人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其他經三級教師評審委員會認可之教學實踐或課程改善計畫主持人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rPr>
                <w:rFonts w:ascii="標楷體" w:eastAsia="標楷體" w:hAnsi="標楷體"/>
                <w:sz w:val="20"/>
                <w:szCs w:val="20"/>
              </w:rPr>
            </w:pPr>
          </w:p>
        </w:tc>
      </w:tr>
      <w:tr w:rsidR="00F520CE" w:rsidRPr="00F520CE" w:rsidTr="00D955F6">
        <w:trPr>
          <w:trHeight w:val="259"/>
        </w:trPr>
        <w:tc>
          <w:tcPr>
            <w:tcW w:w="493"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教學項目</w:t>
            </w:r>
          </w:p>
        </w:tc>
        <w:tc>
          <w:tcPr>
            <w:tcW w:w="1067"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教學奉獻</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2"/>
              </w:rPr>
              <w:t>義務辦理提升學生能力活動</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rPr>
              <w:t>義務辦理提升學生能力專題演講、講座、</w:t>
            </w:r>
            <w:proofErr w:type="gramStart"/>
            <w:r w:rsidRPr="00F520CE">
              <w:rPr>
                <w:rFonts w:ascii="標楷體" w:eastAsia="標楷體" w:hAnsi="標楷體" w:hint="eastAsia"/>
                <w:sz w:val="20"/>
              </w:rPr>
              <w:t>校外參</w:t>
            </w:r>
            <w:proofErr w:type="gramEnd"/>
            <w:r w:rsidRPr="00F520CE">
              <w:rPr>
                <w:rFonts w:ascii="標楷體" w:eastAsia="標楷體" w:hAnsi="標楷體" w:hint="eastAsia"/>
                <w:sz w:val="20"/>
              </w:rPr>
              <w:t>訪等活動，達5次以上</w:t>
            </w:r>
            <w:r w:rsidRPr="00F520CE">
              <w:rPr>
                <w:rFonts w:hint="eastAsia"/>
              </w:rPr>
              <w:t>。</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奉獻類、教學設計類、教學成效類、教學創新類、教學支援或其他相關貢獻類等五類：申請升等教授門檻為達成前述五類中至少四類、副教授至少三類，每類中至少符合該項門檻之一，且必須提供具體佐證依據資料。(資料</w:t>
            </w:r>
            <w:proofErr w:type="gramStart"/>
            <w:r w:rsidRPr="00F520CE">
              <w:rPr>
                <w:rFonts w:ascii="標楷體" w:eastAsia="標楷體" w:hAnsi="標楷體" w:hint="eastAsia"/>
                <w:sz w:val="20"/>
                <w:szCs w:val="20"/>
              </w:rPr>
              <w:t>採</w:t>
            </w:r>
            <w:proofErr w:type="gramEnd"/>
            <w:r w:rsidRPr="00F520CE">
              <w:rPr>
                <w:rFonts w:ascii="標楷體" w:eastAsia="標楷體" w:hAnsi="標楷體" w:hint="eastAsia"/>
                <w:sz w:val="20"/>
                <w:szCs w:val="20"/>
              </w:rPr>
              <w:t>計期間為</w:t>
            </w:r>
            <w:proofErr w:type="gramStart"/>
            <w:r w:rsidRPr="00F520CE">
              <w:rPr>
                <w:rFonts w:ascii="標楷體" w:eastAsia="標楷體" w:hAnsi="標楷體" w:hint="eastAsia"/>
                <w:sz w:val="20"/>
                <w:szCs w:val="20"/>
              </w:rPr>
              <w:t>送審升等</w:t>
            </w:r>
            <w:proofErr w:type="gramEnd"/>
            <w:r w:rsidRPr="00F520CE">
              <w:rPr>
                <w:rFonts w:ascii="標楷體" w:eastAsia="標楷體" w:hAnsi="標楷體" w:hint="eastAsia"/>
                <w:sz w:val="20"/>
                <w:szCs w:val="20"/>
              </w:rPr>
              <w:t>前一等級後至本次申請等級間，惟以任職本校期間為限。)</w:t>
            </w: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rsidP="00D955F6">
            <w:pPr>
              <w:pStyle w:val="af1"/>
              <w:numPr>
                <w:ilvl w:val="0"/>
                <w:numId w:val="5"/>
              </w:numPr>
              <w:spacing w:line="260" w:lineRule="exact"/>
              <w:ind w:leftChars="0" w:left="175" w:hanging="175"/>
              <w:rPr>
                <w:rFonts w:ascii="標楷體" w:eastAsia="標楷體" w:hAnsi="標楷體"/>
                <w:sz w:val="20"/>
                <w:szCs w:val="20"/>
              </w:rPr>
            </w:pPr>
            <w:r w:rsidRPr="00F520CE">
              <w:rPr>
                <w:rFonts w:ascii="標楷體" w:eastAsia="標楷體" w:hAnsi="標楷體" w:hint="eastAsia"/>
                <w:sz w:val="20"/>
                <w:szCs w:val="20"/>
              </w:rPr>
              <w:t>自行檢附相關證明文件。</w:t>
            </w:r>
          </w:p>
          <w:p w:rsidR="00D955F6" w:rsidRPr="00F520CE" w:rsidRDefault="00D955F6" w:rsidP="00D955F6">
            <w:pPr>
              <w:pStyle w:val="af1"/>
              <w:numPr>
                <w:ilvl w:val="0"/>
                <w:numId w:val="5"/>
              </w:numPr>
              <w:spacing w:line="260" w:lineRule="exact"/>
              <w:ind w:leftChars="0" w:left="175" w:hanging="175"/>
              <w:rPr>
                <w:rFonts w:ascii="標楷體" w:eastAsia="標楷體" w:hAnsi="標楷體"/>
                <w:sz w:val="20"/>
                <w:szCs w:val="20"/>
              </w:rPr>
            </w:pPr>
            <w:r w:rsidRPr="00F520CE">
              <w:rPr>
                <w:rFonts w:ascii="標楷體" w:eastAsia="標楷體" w:hAnsi="標楷體" w:hint="eastAsia"/>
                <w:sz w:val="20"/>
                <w:szCs w:val="20"/>
              </w:rPr>
              <w:t>同一事實或證明文件，僅得</w:t>
            </w:r>
            <w:proofErr w:type="gramStart"/>
            <w:r w:rsidRPr="00F520CE">
              <w:rPr>
                <w:rFonts w:ascii="標楷體" w:eastAsia="標楷體" w:hAnsi="標楷體" w:hint="eastAsia"/>
                <w:sz w:val="20"/>
                <w:szCs w:val="20"/>
              </w:rPr>
              <w:t>採</w:t>
            </w:r>
            <w:proofErr w:type="gramEnd"/>
            <w:r w:rsidRPr="00F520CE">
              <w:rPr>
                <w:rFonts w:ascii="標楷體" w:eastAsia="標楷體" w:hAnsi="標楷體" w:hint="eastAsia"/>
                <w:sz w:val="20"/>
                <w:szCs w:val="20"/>
              </w:rPr>
              <w:t>計1項。</w:t>
            </w:r>
            <w:proofErr w:type="gramStart"/>
            <w:r w:rsidRPr="00F520CE">
              <w:rPr>
                <w:rFonts w:ascii="標楷體" w:eastAsia="標楷體" w:hAnsi="標楷體" w:hint="eastAsia"/>
                <w:sz w:val="20"/>
                <w:szCs w:val="20"/>
              </w:rPr>
              <w:t>（</w:t>
            </w:r>
            <w:proofErr w:type="gramEnd"/>
            <w:r w:rsidRPr="00F520CE">
              <w:rPr>
                <w:rFonts w:ascii="標楷體" w:eastAsia="標楷體" w:hAnsi="標楷體" w:hint="eastAsia"/>
                <w:sz w:val="20"/>
                <w:szCs w:val="20"/>
              </w:rPr>
              <w:t>例：執行教學實踐研究計畫僅得擇教學創新或教學支援類其中1項</w:t>
            </w:r>
            <w:proofErr w:type="gramStart"/>
            <w:r w:rsidRPr="00F520CE">
              <w:rPr>
                <w:rFonts w:ascii="標楷體" w:eastAsia="標楷體" w:hAnsi="標楷體" w:hint="eastAsia"/>
                <w:sz w:val="20"/>
                <w:szCs w:val="20"/>
              </w:rPr>
              <w:t>採</w:t>
            </w:r>
            <w:proofErr w:type="gramEnd"/>
            <w:r w:rsidRPr="00F520CE">
              <w:rPr>
                <w:rFonts w:ascii="標楷體" w:eastAsia="標楷體" w:hAnsi="標楷體" w:hint="eastAsia"/>
                <w:sz w:val="20"/>
                <w:szCs w:val="20"/>
              </w:rPr>
              <w:t>計</w:t>
            </w:r>
            <w:proofErr w:type="gramStart"/>
            <w:r w:rsidRPr="00F520CE">
              <w:rPr>
                <w:rFonts w:ascii="標楷體" w:eastAsia="標楷體" w:hAnsi="標楷體" w:hint="eastAsia"/>
                <w:sz w:val="20"/>
                <w:szCs w:val="20"/>
              </w:rPr>
              <w:t>）</w:t>
            </w:r>
            <w:proofErr w:type="gramEnd"/>
          </w:p>
          <w:p w:rsidR="00D955F6" w:rsidRPr="00F520CE" w:rsidRDefault="00D955F6" w:rsidP="00D955F6">
            <w:pPr>
              <w:pStyle w:val="af1"/>
              <w:numPr>
                <w:ilvl w:val="0"/>
                <w:numId w:val="5"/>
              </w:numPr>
              <w:spacing w:line="260" w:lineRule="exact"/>
              <w:ind w:leftChars="0" w:left="175" w:hanging="175"/>
              <w:rPr>
                <w:rFonts w:ascii="標楷體" w:eastAsia="標楷體" w:hAnsi="標楷體"/>
                <w:sz w:val="20"/>
                <w:szCs w:val="20"/>
              </w:rPr>
            </w:pPr>
            <w:r w:rsidRPr="00F520CE">
              <w:rPr>
                <w:rFonts w:ascii="標楷體" w:eastAsia="標楷體" w:hAnsi="標楷體" w:hint="eastAsia"/>
                <w:sz w:val="20"/>
                <w:szCs w:val="20"/>
              </w:rPr>
              <w:t>執行教學創新項目或執行教學、課程改善相關計畫，</w:t>
            </w:r>
            <w:proofErr w:type="gramStart"/>
            <w:r w:rsidRPr="00F520CE">
              <w:rPr>
                <w:rFonts w:ascii="標楷體" w:eastAsia="標楷體" w:hAnsi="標楷體" w:hint="eastAsia"/>
                <w:sz w:val="20"/>
                <w:szCs w:val="20"/>
              </w:rPr>
              <w:t>另獲教育部</w:t>
            </w:r>
            <w:proofErr w:type="gramEnd"/>
            <w:r w:rsidRPr="00F520CE">
              <w:rPr>
                <w:rFonts w:ascii="標楷體" w:eastAsia="標楷體" w:hAnsi="標楷體" w:hint="eastAsia"/>
                <w:sz w:val="20"/>
                <w:szCs w:val="20"/>
              </w:rPr>
              <w:t>獎項</w:t>
            </w:r>
            <w:r w:rsidRPr="00F520CE">
              <w:rPr>
                <w:rFonts w:ascii="標楷體" w:eastAsia="標楷體" w:hAnsi="標楷體" w:hint="eastAsia"/>
                <w:sz w:val="20"/>
                <w:szCs w:val="20"/>
              </w:rPr>
              <w:lastRenderedPageBreak/>
              <w:t>者(例：執行教學實踐研究計畫</w:t>
            </w:r>
            <w:proofErr w:type="gramStart"/>
            <w:r w:rsidRPr="00F520CE">
              <w:rPr>
                <w:rFonts w:ascii="標楷體" w:eastAsia="標楷體" w:hAnsi="標楷體" w:hint="eastAsia"/>
                <w:sz w:val="20"/>
                <w:szCs w:val="20"/>
              </w:rPr>
              <w:t>另獲亮</w:t>
            </w:r>
            <w:proofErr w:type="gramEnd"/>
            <w:r w:rsidRPr="00F520CE">
              <w:rPr>
                <w:rFonts w:ascii="標楷體" w:eastAsia="標楷體" w:hAnsi="標楷體" w:hint="eastAsia"/>
                <w:sz w:val="20"/>
                <w:szCs w:val="20"/>
              </w:rPr>
              <w:t>點計畫)得另計教學成效1項。</w:t>
            </w:r>
          </w:p>
        </w:tc>
      </w:tr>
      <w:tr w:rsidR="00F520CE" w:rsidRPr="00F520CE" w:rsidTr="00D955F6">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rPr>
              <w:t>義務課業輔導</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rPr>
              <w:t>義務輔導學生學業、升學、留學、考照或參加競賽達20人次以上。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rPr>
              <w:t>義務授課</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rPr>
              <w:t>未支領報酬之義務教學達18小時以上。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1067"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教學設計</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結合業界授課、辦理課程參訪及辦理或媒合校外實習</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合計10次以上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開設全英語課程</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3門課(次)以上。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出版或翻譯與任教科目相關 之教科書，並運用於教學。</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出版或翻譯大專以上教科書或套裝教材，並運用於教學。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1067"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教學成效</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獲校外/校內教學相關獎項</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獲全國性或校級優良教師獎1件以上。(含全國傑出通識教育教師獎)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指導校內研究生論文或大學部專題獲校內外獎項</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指導校內研究生論文或大學部專題獲校內外獎項1件以上。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指導學生參加與教學科目相關之比賽</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指導學生參加與教學相關之比賽或各項檢定獲獎1件以上。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指導學生榮獲科技部大專生專題計畫。</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指導學生榮獲科技部大專生專題計畫1件以上。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指導師生社群或共學社群內</w:t>
            </w:r>
            <w:r w:rsidRPr="00F520CE">
              <w:rPr>
                <w:rFonts w:ascii="標楷體" w:eastAsia="標楷體" w:hAnsi="標楷體" w:hint="eastAsia"/>
                <w:sz w:val="20"/>
                <w:szCs w:val="20"/>
              </w:rPr>
              <w:lastRenderedPageBreak/>
              <w:t>之學生升學、留學、考照或參加競賽有具體成效</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lastRenderedPageBreak/>
              <w:t>指導師生社群或共學社群內之學生升學、留學、考</w:t>
            </w:r>
            <w:r w:rsidRPr="00F520CE">
              <w:rPr>
                <w:rFonts w:ascii="標楷體" w:eastAsia="標楷體" w:hAnsi="標楷體" w:hint="eastAsia"/>
                <w:sz w:val="20"/>
                <w:szCs w:val="20"/>
              </w:rPr>
              <w:lastRenderedPageBreak/>
              <w:t>照或參加競賽有具體成效者5人次以上。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1067"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教學創新</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教材製作</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授課完整講義或教學多媒體製作或教具製作並運用數位學習平台實施輔助教學與非同步教學。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其他數位課程</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開放式課程(OCW)、</w:t>
            </w:r>
            <w:proofErr w:type="gramStart"/>
            <w:r w:rsidRPr="00F520CE">
              <w:rPr>
                <w:rFonts w:ascii="標楷體" w:eastAsia="標楷體" w:hAnsi="標楷體" w:hint="eastAsia"/>
                <w:sz w:val="20"/>
                <w:szCs w:val="20"/>
              </w:rPr>
              <w:t>磨課師</w:t>
            </w:r>
            <w:proofErr w:type="gramEnd"/>
            <w:r w:rsidRPr="00F520CE">
              <w:rPr>
                <w:rFonts w:ascii="標楷體" w:eastAsia="標楷體" w:hAnsi="標楷體" w:hint="eastAsia"/>
                <w:sz w:val="20"/>
                <w:szCs w:val="20"/>
              </w:rPr>
              <w:t>課程(MOOCs)、數位認證課程1門以上。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1067" w:type="dxa"/>
            <w:vMerge w:val="restart"/>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教學支援或其他相關貢獻類</w:t>
            </w: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執行校外/校內教學科目相關計畫</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擔任計畫主持人、共同主持人或參與計畫之撰寫、 授課或執行相關業務2件以上。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r w:rsidR="00F520CE" w:rsidRPr="00F520CE" w:rsidTr="00D955F6">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其他有助於教學並具有佐證資料者</w:t>
            </w:r>
          </w:p>
        </w:tc>
        <w:tc>
          <w:tcPr>
            <w:tcW w:w="4678" w:type="dxa"/>
            <w:tcBorders>
              <w:top w:val="single" w:sz="4" w:space="0" w:color="auto"/>
              <w:left w:val="single" w:sz="4" w:space="0" w:color="auto"/>
              <w:bottom w:val="single" w:sz="4" w:space="0" w:color="auto"/>
              <w:right w:val="single" w:sz="4" w:space="0" w:color="auto"/>
            </w:tcBorders>
            <w:hideMark/>
          </w:tcPr>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1.</w:t>
            </w:r>
            <w:proofErr w:type="gramStart"/>
            <w:r w:rsidRPr="00F520CE">
              <w:rPr>
                <w:rFonts w:ascii="標楷體" w:eastAsia="標楷體" w:hAnsi="標楷體" w:hint="eastAsia"/>
                <w:sz w:val="20"/>
                <w:szCs w:val="20"/>
              </w:rPr>
              <w:t>受邀校內外</w:t>
            </w:r>
            <w:proofErr w:type="gramEnd"/>
            <w:r w:rsidRPr="00F520CE">
              <w:rPr>
                <w:rFonts w:ascii="標楷體" w:eastAsia="標楷體" w:hAnsi="標楷體" w:hint="eastAsia"/>
                <w:sz w:val="20"/>
                <w:szCs w:val="20"/>
              </w:rPr>
              <w:t>教學研討會演講 3 次以上。</w:t>
            </w:r>
          </w:p>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2.參與教學相關專題講座或研討會等10次以上。</w:t>
            </w:r>
          </w:p>
          <w:p w:rsidR="00D955F6" w:rsidRPr="00F520CE" w:rsidRDefault="00D955F6">
            <w:pPr>
              <w:spacing w:line="260" w:lineRule="exact"/>
              <w:rPr>
                <w:rFonts w:ascii="標楷體" w:eastAsia="標楷體" w:hAnsi="標楷體"/>
                <w:sz w:val="20"/>
                <w:szCs w:val="20"/>
              </w:rPr>
            </w:pPr>
            <w:r w:rsidRPr="00F520CE">
              <w:rPr>
                <w:rFonts w:ascii="標楷體" w:eastAsia="標楷體" w:hAnsi="標楷體" w:hint="eastAsia"/>
                <w:sz w:val="20"/>
                <w:szCs w:val="20"/>
              </w:rPr>
              <w:t>3.獲校級教學改進教師1次以上。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tcPr>
          <w:p w:rsidR="00D955F6" w:rsidRPr="00F520CE" w:rsidRDefault="00D955F6">
            <w:pPr>
              <w:spacing w:line="260" w:lineRule="exact"/>
              <w:jc w:val="center"/>
              <w:rPr>
                <w:rFonts w:ascii="標楷體" w:eastAsia="標楷體" w:hAnsi="標楷體"/>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55F6" w:rsidRPr="00F520CE" w:rsidRDefault="00D955F6">
            <w:pPr>
              <w:widowControl/>
              <w:spacing w:beforeAutospacing="1" w:afterAutospacing="1"/>
              <w:rPr>
                <w:rFonts w:ascii="標楷體" w:eastAsia="標楷體" w:hAnsi="標楷體"/>
                <w:sz w:val="20"/>
                <w:szCs w:val="20"/>
              </w:rPr>
            </w:pPr>
          </w:p>
        </w:tc>
      </w:tr>
    </w:tbl>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 w:rsidR="00D955F6" w:rsidRPr="00F520CE" w:rsidRDefault="00D955F6" w:rsidP="00D955F6">
      <w:pPr>
        <w:ind w:left="735" w:right="717"/>
        <w:jc w:val="center"/>
        <w:rPr>
          <w:rFonts w:ascii="標楷體" w:eastAsia="標楷體" w:hAnsi="標楷體" w:cs="微軟正黑體"/>
          <w:spacing w:val="1"/>
          <w:w w:val="99"/>
          <w:sz w:val="40"/>
          <w:szCs w:val="40"/>
        </w:rPr>
      </w:pPr>
      <w:r w:rsidRPr="00F520CE">
        <w:rPr>
          <w:rFonts w:ascii="標楷體" w:eastAsia="標楷體" w:hAnsi="標楷體" w:cs="微軟正黑體" w:hint="eastAsia"/>
          <w:spacing w:val="1"/>
          <w:w w:val="99"/>
          <w:sz w:val="40"/>
          <w:szCs w:val="40"/>
        </w:rPr>
        <w:lastRenderedPageBreak/>
        <w:t>著作篇數</w:t>
      </w:r>
    </w:p>
    <w:p w:rsidR="00D955F6" w:rsidRPr="00F520CE" w:rsidRDefault="00D955F6" w:rsidP="00D955F6">
      <w:pPr>
        <w:spacing w:before="8" w:line="190" w:lineRule="exact"/>
        <w:rPr>
          <w:rFonts w:ascii="標楷體" w:eastAsia="標楷體" w:hAnsi="標楷體"/>
          <w:sz w:val="19"/>
          <w:szCs w:val="19"/>
        </w:rPr>
      </w:pPr>
    </w:p>
    <w:tbl>
      <w:tblPr>
        <w:tblW w:w="0" w:type="dxa"/>
        <w:tblInd w:w="70" w:type="dxa"/>
        <w:tblLayout w:type="fixed"/>
        <w:tblCellMar>
          <w:left w:w="0" w:type="dxa"/>
          <w:right w:w="0" w:type="dxa"/>
        </w:tblCellMar>
        <w:tblLook w:val="01E0" w:firstRow="1" w:lastRow="1" w:firstColumn="1" w:lastColumn="1" w:noHBand="0" w:noVBand="0"/>
      </w:tblPr>
      <w:tblGrid>
        <w:gridCol w:w="5070"/>
        <w:gridCol w:w="2126"/>
        <w:gridCol w:w="3402"/>
        <w:gridCol w:w="3685"/>
      </w:tblGrid>
      <w:tr w:rsidR="00F520CE" w:rsidRPr="00F520CE" w:rsidTr="00D955F6">
        <w:trPr>
          <w:trHeight w:hRule="exact" w:val="1127"/>
        </w:trPr>
        <w:tc>
          <w:tcPr>
            <w:tcW w:w="5070" w:type="dxa"/>
            <w:tcBorders>
              <w:top w:val="single" w:sz="24" w:space="0" w:color="000000"/>
              <w:left w:val="single" w:sz="24" w:space="0" w:color="000000"/>
              <w:bottom w:val="single" w:sz="4" w:space="0" w:color="000000"/>
              <w:right w:val="single" w:sz="4" w:space="0" w:color="000000"/>
            </w:tcBorders>
          </w:tcPr>
          <w:p w:rsidR="00D955F6" w:rsidRPr="00F520CE" w:rsidRDefault="00D955F6">
            <w:pPr>
              <w:spacing w:before="19" w:line="200" w:lineRule="exact"/>
              <w:rPr>
                <w:rFonts w:ascii="標楷體" w:eastAsia="標楷體" w:hAnsi="標楷體"/>
                <w:sz w:val="20"/>
                <w:szCs w:val="20"/>
              </w:rPr>
            </w:pPr>
          </w:p>
          <w:p w:rsidR="00D955F6" w:rsidRPr="00F520CE" w:rsidRDefault="00D955F6">
            <w:pPr>
              <w:ind w:left="2183" w:right="2189"/>
              <w:jc w:val="center"/>
              <w:rPr>
                <w:rFonts w:ascii="標楷體" w:eastAsia="標楷體" w:hAnsi="標楷體" w:cs="微軟正黑體"/>
                <w:sz w:val="28"/>
                <w:szCs w:val="28"/>
              </w:rPr>
            </w:pPr>
            <w:r w:rsidRPr="00F520CE">
              <w:rPr>
                <w:rFonts w:ascii="標楷體" w:eastAsia="標楷體" w:hAnsi="標楷體" w:cs="微軟正黑體" w:hint="eastAsia"/>
                <w:w w:val="99"/>
                <w:sz w:val="28"/>
                <w:szCs w:val="28"/>
              </w:rPr>
              <w:t>著作</w:t>
            </w:r>
          </w:p>
        </w:tc>
        <w:tc>
          <w:tcPr>
            <w:tcW w:w="2126" w:type="dxa"/>
            <w:tcBorders>
              <w:top w:val="single" w:sz="24" w:space="0" w:color="000000"/>
              <w:left w:val="single" w:sz="4" w:space="0" w:color="000000"/>
              <w:bottom w:val="single" w:sz="4" w:space="0" w:color="000000"/>
              <w:right w:val="single" w:sz="4" w:space="0" w:color="000000"/>
            </w:tcBorders>
          </w:tcPr>
          <w:p w:rsidR="00D955F6" w:rsidRPr="00F520CE" w:rsidRDefault="00D955F6">
            <w:pPr>
              <w:spacing w:before="19" w:line="200" w:lineRule="exact"/>
              <w:rPr>
                <w:rFonts w:ascii="標楷體" w:eastAsia="標楷體" w:hAnsi="標楷體"/>
                <w:sz w:val="20"/>
                <w:szCs w:val="20"/>
              </w:rPr>
            </w:pPr>
          </w:p>
          <w:p w:rsidR="00D955F6" w:rsidRPr="00F520CE" w:rsidRDefault="00D955F6">
            <w:pPr>
              <w:ind w:left="735" w:right="717"/>
              <w:jc w:val="center"/>
              <w:rPr>
                <w:rFonts w:ascii="標楷體" w:eastAsia="標楷體" w:hAnsi="標楷體" w:cs="微軟正黑體"/>
                <w:sz w:val="28"/>
                <w:szCs w:val="28"/>
              </w:rPr>
            </w:pPr>
            <w:r w:rsidRPr="00F520CE">
              <w:rPr>
                <w:rFonts w:ascii="標楷體" w:eastAsia="標楷體" w:hAnsi="標楷體" w:cs="微軟正黑體" w:hint="eastAsia"/>
                <w:spacing w:val="1"/>
                <w:w w:val="99"/>
                <w:sz w:val="28"/>
                <w:szCs w:val="28"/>
              </w:rPr>
              <w:t>日</w:t>
            </w:r>
            <w:r w:rsidRPr="00F520CE">
              <w:rPr>
                <w:rFonts w:ascii="標楷體" w:eastAsia="標楷體" w:hAnsi="標楷體" w:cs="微軟正黑體" w:hint="eastAsia"/>
                <w:w w:val="99"/>
                <w:sz w:val="28"/>
                <w:szCs w:val="28"/>
              </w:rPr>
              <w:t>期</w:t>
            </w:r>
          </w:p>
        </w:tc>
        <w:tc>
          <w:tcPr>
            <w:tcW w:w="3402" w:type="dxa"/>
            <w:tcBorders>
              <w:top w:val="single" w:sz="24" w:space="0" w:color="000000"/>
              <w:left w:val="single" w:sz="4" w:space="0" w:color="000000"/>
              <w:bottom w:val="single" w:sz="4" w:space="0" w:color="000000"/>
              <w:right w:val="single" w:sz="4" w:space="0" w:color="000000"/>
            </w:tcBorders>
            <w:hideMark/>
          </w:tcPr>
          <w:p w:rsidR="00D955F6" w:rsidRPr="00F520CE" w:rsidRDefault="00D955F6">
            <w:pPr>
              <w:spacing w:line="337" w:lineRule="exact"/>
              <w:ind w:left="1374" w:right="1354"/>
              <w:jc w:val="center"/>
              <w:rPr>
                <w:rFonts w:ascii="標楷體" w:eastAsia="標楷體" w:hAnsi="標楷體" w:cs="微軟正黑體"/>
                <w:sz w:val="28"/>
                <w:szCs w:val="28"/>
              </w:rPr>
            </w:pPr>
            <w:r w:rsidRPr="00F520CE">
              <w:rPr>
                <w:rFonts w:ascii="標楷體" w:eastAsia="標楷體" w:hAnsi="標楷體" w:cs="微軟正黑體" w:hint="eastAsia"/>
                <w:spacing w:val="1"/>
                <w:w w:val="99"/>
                <w:sz w:val="28"/>
                <w:szCs w:val="28"/>
              </w:rPr>
              <w:t>作者</w:t>
            </w:r>
          </w:p>
          <w:p w:rsidR="00D955F6" w:rsidRPr="00F520CE" w:rsidRDefault="00D955F6">
            <w:pPr>
              <w:spacing w:line="364" w:lineRule="exact"/>
              <w:ind w:left="61" w:right="41"/>
              <w:jc w:val="center"/>
              <w:rPr>
                <w:rFonts w:ascii="標楷體" w:eastAsia="標楷體" w:hAnsi="標楷體" w:cs="微軟正黑體"/>
                <w:sz w:val="28"/>
                <w:szCs w:val="28"/>
              </w:rPr>
            </w:pPr>
            <w:r w:rsidRPr="00F520CE">
              <w:rPr>
                <w:rFonts w:ascii="標楷體" w:eastAsia="標楷體" w:hAnsi="標楷體" w:cs="微軟正黑體" w:hint="eastAsia"/>
                <w:w w:val="102"/>
                <w:sz w:val="28"/>
                <w:szCs w:val="28"/>
              </w:rPr>
              <w:t>(請註明為第</w:t>
            </w:r>
            <w:r w:rsidRPr="00F520CE">
              <w:rPr>
                <w:rFonts w:ascii="標楷體" w:eastAsia="標楷體" w:hAnsi="標楷體" w:cs="微軟正黑體" w:hint="eastAsia"/>
                <w:spacing w:val="-17"/>
                <w:w w:val="102"/>
                <w:sz w:val="28"/>
                <w:szCs w:val="28"/>
              </w:rPr>
              <w:t>一</w:t>
            </w:r>
            <w:r w:rsidRPr="00F520CE">
              <w:rPr>
                <w:rFonts w:ascii="標楷體" w:eastAsia="標楷體" w:hAnsi="標楷體" w:cs="微軟正黑體" w:hint="eastAsia"/>
                <w:spacing w:val="-17"/>
                <w:w w:val="99"/>
                <w:sz w:val="28"/>
                <w:szCs w:val="28"/>
              </w:rPr>
              <w:t>、</w:t>
            </w:r>
            <w:r w:rsidRPr="00F520CE">
              <w:rPr>
                <w:rFonts w:ascii="標楷體" w:eastAsia="標楷體" w:hAnsi="標楷體" w:cs="微軟正黑體" w:hint="eastAsia"/>
                <w:spacing w:val="1"/>
                <w:w w:val="99"/>
                <w:sz w:val="28"/>
                <w:szCs w:val="28"/>
              </w:rPr>
              <w:t>通</w:t>
            </w:r>
            <w:r w:rsidRPr="00F520CE">
              <w:rPr>
                <w:rFonts w:ascii="標楷體" w:eastAsia="標楷體" w:hAnsi="標楷體" w:cs="微軟正黑體" w:hint="eastAsia"/>
                <w:w w:val="99"/>
                <w:sz w:val="28"/>
                <w:szCs w:val="28"/>
              </w:rPr>
              <w:t>訊作者</w:t>
            </w:r>
          </w:p>
          <w:p w:rsidR="00D955F6" w:rsidRPr="00F520CE" w:rsidRDefault="00D955F6">
            <w:pPr>
              <w:spacing w:line="365" w:lineRule="exact"/>
              <w:ind w:left="604" w:right="586"/>
              <w:jc w:val="center"/>
              <w:rPr>
                <w:rFonts w:ascii="標楷體" w:eastAsia="標楷體" w:hAnsi="標楷體" w:cs="微軟正黑體"/>
                <w:sz w:val="28"/>
                <w:szCs w:val="28"/>
              </w:rPr>
            </w:pPr>
            <w:r w:rsidRPr="00F520CE">
              <w:rPr>
                <w:rFonts w:ascii="標楷體" w:eastAsia="標楷體" w:hAnsi="標楷體" w:cs="微軟正黑體" w:hint="eastAsia"/>
                <w:w w:val="102"/>
                <w:sz w:val="28"/>
                <w:szCs w:val="28"/>
              </w:rPr>
              <w:t>或作者序)</w:t>
            </w:r>
          </w:p>
        </w:tc>
        <w:tc>
          <w:tcPr>
            <w:tcW w:w="3685" w:type="dxa"/>
            <w:tcBorders>
              <w:top w:val="single" w:sz="24" w:space="0" w:color="000000"/>
              <w:left w:val="single" w:sz="4" w:space="0" w:color="000000"/>
              <w:bottom w:val="single" w:sz="4" w:space="0" w:color="000000"/>
              <w:right w:val="single" w:sz="24" w:space="0" w:color="000000"/>
            </w:tcBorders>
          </w:tcPr>
          <w:p w:rsidR="00D955F6" w:rsidRPr="00F520CE" w:rsidRDefault="00D955F6">
            <w:pPr>
              <w:spacing w:before="19" w:line="200" w:lineRule="exact"/>
              <w:rPr>
                <w:rFonts w:ascii="標楷體" w:eastAsia="標楷體" w:hAnsi="標楷體"/>
                <w:sz w:val="20"/>
                <w:szCs w:val="20"/>
              </w:rPr>
            </w:pPr>
          </w:p>
          <w:p w:rsidR="00D955F6" w:rsidRPr="00F520CE" w:rsidRDefault="00D955F6">
            <w:pPr>
              <w:ind w:left="1516" w:right="1470"/>
              <w:jc w:val="center"/>
              <w:rPr>
                <w:rFonts w:ascii="標楷體" w:eastAsia="標楷體" w:hAnsi="標楷體" w:cs="微軟正黑體"/>
                <w:sz w:val="28"/>
                <w:szCs w:val="28"/>
              </w:rPr>
            </w:pPr>
            <w:r w:rsidRPr="00F520CE">
              <w:rPr>
                <w:rFonts w:ascii="標楷體" w:eastAsia="標楷體" w:hAnsi="標楷體" w:cs="微軟正黑體" w:hint="eastAsia"/>
                <w:spacing w:val="1"/>
                <w:w w:val="99"/>
                <w:sz w:val="28"/>
                <w:szCs w:val="28"/>
              </w:rPr>
              <w:t>備註</w:t>
            </w:r>
          </w:p>
        </w:tc>
      </w:tr>
      <w:tr w:rsidR="00F520CE" w:rsidRPr="00F520CE" w:rsidTr="00D955F6">
        <w:trPr>
          <w:trHeight w:val="794"/>
        </w:trPr>
        <w:tc>
          <w:tcPr>
            <w:tcW w:w="5070" w:type="dxa"/>
            <w:tcBorders>
              <w:top w:val="single" w:sz="4" w:space="0" w:color="000000"/>
              <w:left w:val="single" w:sz="2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685" w:type="dxa"/>
            <w:vMerge w:val="restart"/>
            <w:tcBorders>
              <w:top w:val="single" w:sz="4" w:space="0" w:color="000000"/>
              <w:left w:val="single" w:sz="4" w:space="0" w:color="000000"/>
              <w:bottom w:val="single" w:sz="24" w:space="0" w:color="000000"/>
              <w:right w:val="single" w:sz="24" w:space="0" w:color="000000"/>
            </w:tcBorders>
            <w:hideMark/>
          </w:tcPr>
          <w:p w:rsidR="00D955F6" w:rsidRPr="00F520CE" w:rsidRDefault="00D955F6">
            <w:pPr>
              <w:spacing w:line="337" w:lineRule="exact"/>
              <w:ind w:left="69" w:right="-20"/>
              <w:rPr>
                <w:rFonts w:ascii="標楷體" w:eastAsia="標楷體" w:hAnsi="標楷體" w:cs="微軟正黑體"/>
                <w:szCs w:val="24"/>
              </w:rPr>
            </w:pPr>
            <w:r w:rsidRPr="00F520CE">
              <w:rPr>
                <w:rFonts w:ascii="標楷體" w:eastAsia="標楷體" w:hAnsi="標楷體" w:cs="微軟正黑體" w:hint="eastAsia"/>
                <w:w w:val="103"/>
                <w:position w:val="-1"/>
                <w:szCs w:val="24"/>
              </w:rPr>
              <w:t>★著作篇數：</w:t>
            </w:r>
          </w:p>
          <w:p w:rsidR="00D955F6" w:rsidRPr="00F520CE" w:rsidRDefault="00D955F6">
            <w:pPr>
              <w:rPr>
                <w:rFonts w:ascii="標楷體" w:eastAsia="標楷體" w:hAnsi="標楷體"/>
              </w:rPr>
            </w:pPr>
            <w:r w:rsidRPr="00F520CE">
              <w:rPr>
                <w:rFonts w:ascii="標楷體" w:eastAsia="標楷體" w:hAnsi="標楷體" w:hint="eastAsia"/>
              </w:rPr>
              <w:t>(</w:t>
            </w:r>
            <w:proofErr w:type="gramStart"/>
            <w:r w:rsidRPr="00F520CE">
              <w:rPr>
                <w:rFonts w:ascii="標楷體" w:eastAsia="標楷體" w:hAnsi="標楷體" w:hint="eastAsia"/>
              </w:rPr>
              <w:t>一</w:t>
            </w:r>
            <w:proofErr w:type="gramEnd"/>
            <w:r w:rsidRPr="00F520CE">
              <w:rPr>
                <w:rFonts w:ascii="標楷體" w:eastAsia="標楷體" w:hAnsi="標楷體" w:hint="eastAsia"/>
              </w:rPr>
              <w:t>)各學院(人文暨管理學院及共</w:t>
            </w:r>
          </w:p>
          <w:p w:rsidR="00D955F6" w:rsidRPr="00F520CE" w:rsidRDefault="00D955F6">
            <w:pPr>
              <w:rPr>
                <w:rFonts w:ascii="標楷體" w:eastAsia="標楷體" w:hAnsi="標楷體"/>
              </w:rPr>
            </w:pPr>
            <w:r w:rsidRPr="00F520CE">
              <w:rPr>
                <w:rFonts w:ascii="標楷體" w:eastAsia="標楷體" w:hAnsi="標楷體" w:hint="eastAsia"/>
              </w:rPr>
              <w:t xml:space="preserve">    同教育委員會除外)：</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1.升等助理教授者：至少一篇。</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2.升等副教授者：至少二篇。</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3.升等教授者：至少三篇。</w:t>
            </w:r>
          </w:p>
          <w:p w:rsidR="00D955F6" w:rsidRPr="00F520CE" w:rsidRDefault="00D955F6">
            <w:pPr>
              <w:rPr>
                <w:rFonts w:ascii="標楷體" w:eastAsia="標楷體" w:hAnsi="標楷體"/>
              </w:rPr>
            </w:pPr>
            <w:r w:rsidRPr="00F520CE">
              <w:rPr>
                <w:rFonts w:ascii="標楷體" w:eastAsia="標楷體" w:hAnsi="標楷體" w:hint="eastAsia"/>
                <w:szCs w:val="24"/>
              </w:rPr>
              <w:t>(二)</w:t>
            </w:r>
            <w:r w:rsidRPr="00F520CE">
              <w:rPr>
                <w:rFonts w:ascii="標楷體" w:eastAsia="標楷體" w:hAnsi="標楷體" w:hint="eastAsia"/>
              </w:rPr>
              <w:t>人文暨管理學院及共同教育委</w:t>
            </w:r>
          </w:p>
          <w:p w:rsidR="00D955F6" w:rsidRPr="00F520CE" w:rsidRDefault="00D955F6">
            <w:pPr>
              <w:rPr>
                <w:rFonts w:ascii="標楷體" w:eastAsia="標楷體" w:hAnsi="標楷體"/>
              </w:rPr>
            </w:pPr>
            <w:r w:rsidRPr="00F520CE">
              <w:rPr>
                <w:rFonts w:ascii="標楷體" w:eastAsia="標楷體" w:hAnsi="標楷體" w:hint="eastAsia"/>
              </w:rPr>
              <w:t xml:space="preserve">    員會：</w:t>
            </w:r>
          </w:p>
          <w:p w:rsidR="00D955F6" w:rsidRPr="00F520CE" w:rsidRDefault="00D955F6">
            <w:pPr>
              <w:rPr>
                <w:rFonts w:ascii="標楷體" w:eastAsia="標楷體" w:hAnsi="標楷體"/>
                <w:szCs w:val="24"/>
              </w:rPr>
            </w:pPr>
            <w:r w:rsidRPr="00F520CE">
              <w:rPr>
                <w:rFonts w:ascii="標楷體" w:eastAsia="標楷體" w:hAnsi="標楷體" w:hint="eastAsia"/>
              </w:rPr>
              <w:t xml:space="preserve">  </w:t>
            </w:r>
            <w:r w:rsidRPr="00F520CE">
              <w:rPr>
                <w:rFonts w:ascii="標楷體" w:eastAsia="標楷體" w:hAnsi="標楷體" w:hint="eastAsia"/>
                <w:szCs w:val="24"/>
              </w:rPr>
              <w:t>1.升等助理教授者：至少一篇或</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具ISBN專書一本。</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2.升等副教授者：至少二篇或具</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ISBN專書一本及一篇。</w:t>
            </w:r>
          </w:p>
          <w:p w:rsidR="00D955F6" w:rsidRPr="00F520CE" w:rsidRDefault="00D955F6">
            <w:pPr>
              <w:rPr>
                <w:rFonts w:ascii="標楷體" w:eastAsia="標楷體" w:hAnsi="標楷體"/>
                <w:szCs w:val="24"/>
              </w:rPr>
            </w:pPr>
            <w:r w:rsidRPr="00F520CE">
              <w:rPr>
                <w:rFonts w:ascii="標楷體" w:eastAsia="標楷體" w:hAnsi="標楷體" w:hint="eastAsia"/>
                <w:szCs w:val="24"/>
              </w:rPr>
              <w:t xml:space="preserve">  3.升等教授者：至少三篇或具</w:t>
            </w:r>
          </w:p>
          <w:p w:rsidR="00D955F6" w:rsidRPr="00F520CE" w:rsidRDefault="00D955F6">
            <w:pPr>
              <w:rPr>
                <w:rFonts w:ascii="標楷體" w:eastAsia="標楷體" w:hAnsi="標楷體" w:cs="微軟正黑體"/>
                <w:szCs w:val="24"/>
              </w:rPr>
            </w:pPr>
            <w:r w:rsidRPr="00F520CE">
              <w:rPr>
                <w:rFonts w:ascii="標楷體" w:eastAsia="標楷體" w:hAnsi="標楷體" w:hint="eastAsia"/>
                <w:szCs w:val="24"/>
              </w:rPr>
              <w:t xml:space="preserve">    ISBN專書一本及二篇。</w:t>
            </w:r>
          </w:p>
        </w:tc>
      </w:tr>
      <w:tr w:rsidR="00F520CE" w:rsidRPr="00F520CE" w:rsidTr="00D955F6">
        <w:trPr>
          <w:trHeight w:hRule="exact" w:val="794"/>
        </w:trPr>
        <w:tc>
          <w:tcPr>
            <w:tcW w:w="5070" w:type="dxa"/>
            <w:tcBorders>
              <w:top w:val="single" w:sz="4" w:space="0" w:color="000000"/>
              <w:left w:val="single" w:sz="2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685" w:type="dxa"/>
            <w:vMerge/>
            <w:tcBorders>
              <w:top w:val="single" w:sz="4" w:space="0" w:color="000000"/>
              <w:left w:val="single" w:sz="4" w:space="0" w:color="000000"/>
              <w:bottom w:val="single" w:sz="24" w:space="0" w:color="000000"/>
              <w:right w:val="single" w:sz="24" w:space="0" w:color="000000"/>
            </w:tcBorders>
            <w:vAlign w:val="center"/>
            <w:hideMark/>
          </w:tcPr>
          <w:p w:rsidR="00D955F6" w:rsidRPr="00F520CE" w:rsidRDefault="00D955F6">
            <w:pPr>
              <w:widowControl/>
              <w:rPr>
                <w:rFonts w:ascii="標楷體" w:eastAsia="標楷體" w:hAnsi="標楷體" w:cs="微軟正黑體"/>
                <w:szCs w:val="24"/>
              </w:rPr>
            </w:pPr>
          </w:p>
        </w:tc>
      </w:tr>
      <w:tr w:rsidR="00F520CE" w:rsidRPr="00F520CE" w:rsidTr="00D955F6">
        <w:trPr>
          <w:trHeight w:hRule="exact" w:val="793"/>
        </w:trPr>
        <w:tc>
          <w:tcPr>
            <w:tcW w:w="5070" w:type="dxa"/>
            <w:tcBorders>
              <w:top w:val="single" w:sz="4" w:space="0" w:color="000000"/>
              <w:left w:val="single" w:sz="2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685" w:type="dxa"/>
            <w:vMerge/>
            <w:tcBorders>
              <w:top w:val="single" w:sz="4" w:space="0" w:color="000000"/>
              <w:left w:val="single" w:sz="4" w:space="0" w:color="000000"/>
              <w:bottom w:val="single" w:sz="24" w:space="0" w:color="000000"/>
              <w:right w:val="single" w:sz="24" w:space="0" w:color="000000"/>
            </w:tcBorders>
            <w:vAlign w:val="center"/>
            <w:hideMark/>
          </w:tcPr>
          <w:p w:rsidR="00D955F6" w:rsidRPr="00F520CE" w:rsidRDefault="00D955F6">
            <w:pPr>
              <w:widowControl/>
              <w:rPr>
                <w:rFonts w:ascii="標楷體" w:eastAsia="標楷體" w:hAnsi="標楷體" w:cs="微軟正黑體"/>
                <w:szCs w:val="24"/>
              </w:rPr>
            </w:pPr>
          </w:p>
        </w:tc>
      </w:tr>
      <w:tr w:rsidR="00F520CE" w:rsidRPr="00F520CE" w:rsidTr="00D955F6">
        <w:trPr>
          <w:trHeight w:hRule="exact" w:val="794"/>
        </w:trPr>
        <w:tc>
          <w:tcPr>
            <w:tcW w:w="5070" w:type="dxa"/>
            <w:tcBorders>
              <w:top w:val="single" w:sz="4" w:space="0" w:color="000000"/>
              <w:left w:val="single" w:sz="2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2126"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402" w:type="dxa"/>
            <w:tcBorders>
              <w:top w:val="single" w:sz="4" w:space="0" w:color="000000"/>
              <w:left w:val="single" w:sz="4" w:space="0" w:color="000000"/>
              <w:bottom w:val="single" w:sz="4" w:space="0" w:color="000000"/>
              <w:right w:val="single" w:sz="4" w:space="0" w:color="000000"/>
            </w:tcBorders>
          </w:tcPr>
          <w:p w:rsidR="00D955F6" w:rsidRPr="00F520CE" w:rsidRDefault="00D955F6">
            <w:pPr>
              <w:rPr>
                <w:rFonts w:ascii="標楷體" w:eastAsia="標楷體" w:hAnsi="標楷體"/>
              </w:rPr>
            </w:pPr>
          </w:p>
        </w:tc>
        <w:tc>
          <w:tcPr>
            <w:tcW w:w="3685" w:type="dxa"/>
            <w:vMerge/>
            <w:tcBorders>
              <w:top w:val="single" w:sz="4" w:space="0" w:color="000000"/>
              <w:left w:val="single" w:sz="4" w:space="0" w:color="000000"/>
              <w:bottom w:val="single" w:sz="24" w:space="0" w:color="000000"/>
              <w:right w:val="single" w:sz="24" w:space="0" w:color="000000"/>
            </w:tcBorders>
            <w:vAlign w:val="center"/>
            <w:hideMark/>
          </w:tcPr>
          <w:p w:rsidR="00D955F6" w:rsidRPr="00F520CE" w:rsidRDefault="00D955F6">
            <w:pPr>
              <w:widowControl/>
              <w:rPr>
                <w:rFonts w:ascii="標楷體" w:eastAsia="標楷體" w:hAnsi="標楷體" w:cs="微軟正黑體"/>
                <w:szCs w:val="24"/>
              </w:rPr>
            </w:pPr>
          </w:p>
        </w:tc>
      </w:tr>
      <w:tr w:rsidR="00F520CE" w:rsidRPr="00F520CE" w:rsidTr="00D955F6">
        <w:trPr>
          <w:trHeight w:hRule="exact" w:val="794"/>
        </w:trPr>
        <w:tc>
          <w:tcPr>
            <w:tcW w:w="5070" w:type="dxa"/>
            <w:tcBorders>
              <w:top w:val="single" w:sz="4" w:space="0" w:color="000000"/>
              <w:left w:val="single" w:sz="24" w:space="0" w:color="000000"/>
              <w:bottom w:val="single" w:sz="4" w:space="0" w:color="000000"/>
              <w:right w:val="single" w:sz="4" w:space="0" w:color="000000"/>
            </w:tcBorders>
          </w:tcPr>
          <w:p w:rsidR="00D955F6" w:rsidRPr="00F520CE" w:rsidRDefault="00D955F6"/>
        </w:tc>
        <w:tc>
          <w:tcPr>
            <w:tcW w:w="2126" w:type="dxa"/>
            <w:tcBorders>
              <w:top w:val="single" w:sz="4" w:space="0" w:color="000000"/>
              <w:left w:val="single" w:sz="4" w:space="0" w:color="000000"/>
              <w:bottom w:val="single" w:sz="4" w:space="0" w:color="000000"/>
              <w:right w:val="single" w:sz="4" w:space="0" w:color="000000"/>
            </w:tcBorders>
          </w:tcPr>
          <w:p w:rsidR="00D955F6" w:rsidRPr="00F520CE" w:rsidRDefault="00D955F6"/>
        </w:tc>
        <w:tc>
          <w:tcPr>
            <w:tcW w:w="3402" w:type="dxa"/>
            <w:tcBorders>
              <w:top w:val="single" w:sz="4" w:space="0" w:color="000000"/>
              <w:left w:val="single" w:sz="4" w:space="0" w:color="000000"/>
              <w:bottom w:val="single" w:sz="4" w:space="0" w:color="000000"/>
              <w:right w:val="single" w:sz="4" w:space="0" w:color="000000"/>
            </w:tcBorders>
          </w:tcPr>
          <w:p w:rsidR="00D955F6" w:rsidRPr="00F520CE" w:rsidRDefault="00D955F6"/>
        </w:tc>
        <w:tc>
          <w:tcPr>
            <w:tcW w:w="3685" w:type="dxa"/>
            <w:vMerge/>
            <w:tcBorders>
              <w:top w:val="single" w:sz="4" w:space="0" w:color="000000"/>
              <w:left w:val="single" w:sz="4" w:space="0" w:color="000000"/>
              <w:bottom w:val="single" w:sz="24" w:space="0" w:color="000000"/>
              <w:right w:val="single" w:sz="24" w:space="0" w:color="000000"/>
            </w:tcBorders>
            <w:vAlign w:val="center"/>
            <w:hideMark/>
          </w:tcPr>
          <w:p w:rsidR="00D955F6" w:rsidRPr="00F520CE" w:rsidRDefault="00D955F6">
            <w:pPr>
              <w:widowControl/>
              <w:rPr>
                <w:rFonts w:ascii="標楷體" w:eastAsia="標楷體" w:hAnsi="標楷體" w:cs="微軟正黑體"/>
                <w:szCs w:val="24"/>
              </w:rPr>
            </w:pPr>
          </w:p>
        </w:tc>
      </w:tr>
      <w:tr w:rsidR="00F520CE" w:rsidRPr="00F520CE" w:rsidTr="00D955F6">
        <w:trPr>
          <w:trHeight w:hRule="exact" w:val="793"/>
        </w:trPr>
        <w:tc>
          <w:tcPr>
            <w:tcW w:w="5070" w:type="dxa"/>
            <w:tcBorders>
              <w:top w:val="single" w:sz="4" w:space="0" w:color="000000"/>
              <w:left w:val="single" w:sz="24" w:space="0" w:color="000000"/>
              <w:bottom w:val="single" w:sz="4" w:space="0" w:color="000000"/>
              <w:right w:val="single" w:sz="4" w:space="0" w:color="000000"/>
            </w:tcBorders>
          </w:tcPr>
          <w:p w:rsidR="00D955F6" w:rsidRPr="00F520CE" w:rsidRDefault="00D955F6"/>
        </w:tc>
        <w:tc>
          <w:tcPr>
            <w:tcW w:w="2126" w:type="dxa"/>
            <w:tcBorders>
              <w:top w:val="single" w:sz="4" w:space="0" w:color="000000"/>
              <w:left w:val="single" w:sz="4" w:space="0" w:color="000000"/>
              <w:bottom w:val="single" w:sz="4" w:space="0" w:color="000000"/>
              <w:right w:val="single" w:sz="4" w:space="0" w:color="000000"/>
            </w:tcBorders>
          </w:tcPr>
          <w:p w:rsidR="00D955F6" w:rsidRPr="00F520CE" w:rsidRDefault="00D955F6"/>
        </w:tc>
        <w:tc>
          <w:tcPr>
            <w:tcW w:w="3402" w:type="dxa"/>
            <w:tcBorders>
              <w:top w:val="single" w:sz="4" w:space="0" w:color="000000"/>
              <w:left w:val="single" w:sz="4" w:space="0" w:color="000000"/>
              <w:bottom w:val="single" w:sz="4" w:space="0" w:color="000000"/>
              <w:right w:val="single" w:sz="4" w:space="0" w:color="000000"/>
            </w:tcBorders>
          </w:tcPr>
          <w:p w:rsidR="00D955F6" w:rsidRPr="00F520CE" w:rsidRDefault="00D955F6"/>
        </w:tc>
        <w:tc>
          <w:tcPr>
            <w:tcW w:w="3685" w:type="dxa"/>
            <w:vMerge/>
            <w:tcBorders>
              <w:top w:val="single" w:sz="4" w:space="0" w:color="000000"/>
              <w:left w:val="single" w:sz="4" w:space="0" w:color="000000"/>
              <w:bottom w:val="single" w:sz="24" w:space="0" w:color="000000"/>
              <w:right w:val="single" w:sz="24" w:space="0" w:color="000000"/>
            </w:tcBorders>
            <w:vAlign w:val="center"/>
            <w:hideMark/>
          </w:tcPr>
          <w:p w:rsidR="00D955F6" w:rsidRPr="00F520CE" w:rsidRDefault="00D955F6">
            <w:pPr>
              <w:widowControl/>
              <w:rPr>
                <w:rFonts w:ascii="標楷體" w:eastAsia="標楷體" w:hAnsi="標楷體" w:cs="微軟正黑體"/>
                <w:szCs w:val="24"/>
              </w:rPr>
            </w:pPr>
          </w:p>
        </w:tc>
      </w:tr>
      <w:tr w:rsidR="00F520CE" w:rsidRPr="00F520CE" w:rsidTr="00D955F6">
        <w:trPr>
          <w:trHeight w:hRule="exact" w:val="820"/>
        </w:trPr>
        <w:tc>
          <w:tcPr>
            <w:tcW w:w="5070" w:type="dxa"/>
            <w:tcBorders>
              <w:top w:val="single" w:sz="4" w:space="0" w:color="000000"/>
              <w:left w:val="single" w:sz="24" w:space="0" w:color="000000"/>
              <w:bottom w:val="single" w:sz="24" w:space="0" w:color="000000"/>
              <w:right w:val="single" w:sz="4" w:space="0" w:color="000000"/>
            </w:tcBorders>
          </w:tcPr>
          <w:p w:rsidR="00D955F6" w:rsidRPr="00F520CE" w:rsidRDefault="00D955F6"/>
        </w:tc>
        <w:tc>
          <w:tcPr>
            <w:tcW w:w="2126" w:type="dxa"/>
            <w:tcBorders>
              <w:top w:val="single" w:sz="4" w:space="0" w:color="000000"/>
              <w:left w:val="single" w:sz="4" w:space="0" w:color="000000"/>
              <w:bottom w:val="single" w:sz="24" w:space="0" w:color="000000"/>
              <w:right w:val="single" w:sz="4" w:space="0" w:color="000000"/>
            </w:tcBorders>
          </w:tcPr>
          <w:p w:rsidR="00D955F6" w:rsidRPr="00F520CE" w:rsidRDefault="00D955F6"/>
        </w:tc>
        <w:tc>
          <w:tcPr>
            <w:tcW w:w="3402" w:type="dxa"/>
            <w:tcBorders>
              <w:top w:val="single" w:sz="4" w:space="0" w:color="000000"/>
              <w:left w:val="single" w:sz="4" w:space="0" w:color="000000"/>
              <w:bottom w:val="single" w:sz="24" w:space="0" w:color="000000"/>
              <w:right w:val="single" w:sz="4" w:space="0" w:color="000000"/>
            </w:tcBorders>
          </w:tcPr>
          <w:p w:rsidR="00D955F6" w:rsidRPr="00F520CE" w:rsidRDefault="00D955F6"/>
        </w:tc>
        <w:tc>
          <w:tcPr>
            <w:tcW w:w="3685" w:type="dxa"/>
            <w:vMerge/>
            <w:tcBorders>
              <w:top w:val="single" w:sz="4" w:space="0" w:color="000000"/>
              <w:left w:val="single" w:sz="4" w:space="0" w:color="000000"/>
              <w:bottom w:val="single" w:sz="24" w:space="0" w:color="000000"/>
              <w:right w:val="single" w:sz="24" w:space="0" w:color="000000"/>
            </w:tcBorders>
            <w:vAlign w:val="center"/>
            <w:hideMark/>
          </w:tcPr>
          <w:p w:rsidR="00D955F6" w:rsidRPr="00F520CE" w:rsidRDefault="00D955F6">
            <w:pPr>
              <w:widowControl/>
              <w:rPr>
                <w:rFonts w:ascii="標楷體" w:eastAsia="標楷體" w:hAnsi="標楷體" w:cs="微軟正黑體"/>
                <w:szCs w:val="24"/>
              </w:rPr>
            </w:pPr>
          </w:p>
        </w:tc>
      </w:tr>
    </w:tbl>
    <w:p w:rsidR="00D955F6" w:rsidRPr="00F520CE" w:rsidRDefault="00D955F6" w:rsidP="00D955F6">
      <w:r w:rsidRPr="00F520CE">
        <w:rPr>
          <w:rFonts w:ascii="標楷體" w:eastAsia="標楷體" w:hAnsi="標楷體" w:hint="eastAsia"/>
          <w:sz w:val="32"/>
          <w:szCs w:val="32"/>
        </w:rPr>
        <w:t xml:space="preserve">申請人簽章： </w:t>
      </w:r>
      <w:r w:rsidRPr="00F520CE">
        <w:rPr>
          <w:rFonts w:ascii="標楷體" w:eastAsia="標楷體" w:hAnsi="標楷體" w:hint="eastAsia"/>
          <w:sz w:val="32"/>
          <w:szCs w:val="32"/>
        </w:rPr>
        <w:tab/>
        <w:t xml:space="preserve">              系收件人簽章：</w:t>
      </w:r>
      <w:r w:rsidRPr="00F520CE">
        <w:rPr>
          <w:rFonts w:ascii="標楷體" w:eastAsia="標楷體" w:hAnsi="標楷體" w:hint="eastAsia"/>
          <w:sz w:val="32"/>
          <w:szCs w:val="32"/>
        </w:rPr>
        <w:tab/>
        <w:t xml:space="preserve">               日期：</w:t>
      </w:r>
      <w:r w:rsidRPr="00F520CE">
        <w:rPr>
          <w:rFonts w:ascii="標楷體" w:eastAsia="標楷體" w:hAnsi="標楷體" w:hint="eastAsia"/>
          <w:sz w:val="32"/>
          <w:szCs w:val="32"/>
        </w:rPr>
        <w:tab/>
        <w:t xml:space="preserve"> 年</w:t>
      </w:r>
      <w:r w:rsidRPr="00F520CE">
        <w:rPr>
          <w:rFonts w:ascii="標楷體" w:eastAsia="標楷體" w:hAnsi="標楷體" w:hint="eastAsia"/>
          <w:sz w:val="32"/>
          <w:szCs w:val="32"/>
        </w:rPr>
        <w:tab/>
        <w:t xml:space="preserve"> 月</w:t>
      </w:r>
      <w:r w:rsidRPr="00F520CE">
        <w:rPr>
          <w:rFonts w:ascii="標楷體" w:eastAsia="標楷體" w:hAnsi="標楷體" w:hint="eastAsia"/>
          <w:sz w:val="32"/>
          <w:szCs w:val="32"/>
        </w:rPr>
        <w:tab/>
        <w:t xml:space="preserve"> 日</w:t>
      </w:r>
    </w:p>
    <w:sectPr w:rsidR="00D955F6" w:rsidRPr="00F520CE" w:rsidSect="00D955F6">
      <w:footerReference w:type="default" r:id="rId8"/>
      <w:pgSz w:w="16838" w:h="11906" w:orient="landscape"/>
      <w:pgMar w:top="851" w:right="1440" w:bottom="851" w:left="144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41" w:rsidRDefault="00046041" w:rsidP="00E9585E">
      <w:r>
        <w:separator/>
      </w:r>
    </w:p>
  </w:endnote>
  <w:endnote w:type="continuationSeparator" w:id="0">
    <w:p w:rsidR="00046041" w:rsidRDefault="00046041" w:rsidP="00E9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1535805"/>
      <w:docPartObj>
        <w:docPartGallery w:val="Page Numbers (Bottom of Page)"/>
        <w:docPartUnique/>
      </w:docPartObj>
    </w:sdtPr>
    <w:sdtEndPr/>
    <w:sdtContent>
      <w:p w:rsidR="00DE7FAD" w:rsidRDefault="00DE7FAD">
        <w:pPr>
          <w:pStyle w:val="af"/>
          <w:jc w:val="center"/>
        </w:pPr>
        <w:r>
          <w:fldChar w:fldCharType="begin"/>
        </w:r>
        <w:r>
          <w:instrText>PAGE   \* MERGEFORMAT</w:instrText>
        </w:r>
        <w:r>
          <w:fldChar w:fldCharType="separate"/>
        </w:r>
        <w:r w:rsidR="00CA7D77" w:rsidRPr="00CA7D77">
          <w:rPr>
            <w:noProof/>
            <w:lang w:val="zh-TW"/>
          </w:rPr>
          <w:t>1</w:t>
        </w:r>
        <w:r>
          <w:fldChar w:fldCharType="end"/>
        </w:r>
      </w:p>
    </w:sdtContent>
  </w:sdt>
  <w:p w:rsidR="00DE7FAD" w:rsidRDefault="00DE7FAD" w:rsidP="00DE7FAD">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41" w:rsidRDefault="00046041" w:rsidP="00E9585E">
      <w:r>
        <w:separator/>
      </w:r>
    </w:p>
  </w:footnote>
  <w:footnote w:type="continuationSeparator" w:id="0">
    <w:p w:rsidR="00046041" w:rsidRDefault="00046041" w:rsidP="00E9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4D3"/>
    <w:multiLevelType w:val="hybridMultilevel"/>
    <w:tmpl w:val="633C52AA"/>
    <w:lvl w:ilvl="0" w:tplc="3C94491E">
      <w:start w:val="1"/>
      <w:numFmt w:val="taiwaneseCountingThousand"/>
      <w:lvlText w:val="(%1)"/>
      <w:lvlJc w:val="left"/>
      <w:pPr>
        <w:ind w:left="1725" w:hanging="720"/>
      </w:pPr>
    </w:lvl>
    <w:lvl w:ilvl="1" w:tplc="04090019">
      <w:start w:val="1"/>
      <w:numFmt w:val="ideographTraditional"/>
      <w:lvlText w:val="%2、"/>
      <w:lvlJc w:val="left"/>
      <w:pPr>
        <w:ind w:left="1965" w:hanging="480"/>
      </w:pPr>
    </w:lvl>
    <w:lvl w:ilvl="2" w:tplc="0409001B">
      <w:start w:val="1"/>
      <w:numFmt w:val="lowerRoman"/>
      <w:lvlText w:val="%3."/>
      <w:lvlJc w:val="right"/>
      <w:pPr>
        <w:ind w:left="2445" w:hanging="480"/>
      </w:pPr>
    </w:lvl>
    <w:lvl w:ilvl="3" w:tplc="0409000F">
      <w:start w:val="1"/>
      <w:numFmt w:val="decimal"/>
      <w:lvlText w:val="%4."/>
      <w:lvlJc w:val="left"/>
      <w:pPr>
        <w:ind w:left="2925" w:hanging="480"/>
      </w:pPr>
    </w:lvl>
    <w:lvl w:ilvl="4" w:tplc="04090019">
      <w:start w:val="1"/>
      <w:numFmt w:val="ideographTraditional"/>
      <w:lvlText w:val="%5、"/>
      <w:lvlJc w:val="left"/>
      <w:pPr>
        <w:ind w:left="3405" w:hanging="480"/>
      </w:pPr>
    </w:lvl>
    <w:lvl w:ilvl="5" w:tplc="0409001B">
      <w:start w:val="1"/>
      <w:numFmt w:val="lowerRoman"/>
      <w:lvlText w:val="%6."/>
      <w:lvlJc w:val="right"/>
      <w:pPr>
        <w:ind w:left="3885" w:hanging="480"/>
      </w:pPr>
    </w:lvl>
    <w:lvl w:ilvl="6" w:tplc="0409000F">
      <w:start w:val="1"/>
      <w:numFmt w:val="decimal"/>
      <w:lvlText w:val="%7."/>
      <w:lvlJc w:val="left"/>
      <w:pPr>
        <w:ind w:left="4365" w:hanging="480"/>
      </w:pPr>
    </w:lvl>
    <w:lvl w:ilvl="7" w:tplc="04090019">
      <w:start w:val="1"/>
      <w:numFmt w:val="ideographTraditional"/>
      <w:lvlText w:val="%8、"/>
      <w:lvlJc w:val="left"/>
      <w:pPr>
        <w:ind w:left="4845" w:hanging="480"/>
      </w:pPr>
    </w:lvl>
    <w:lvl w:ilvl="8" w:tplc="0409001B">
      <w:start w:val="1"/>
      <w:numFmt w:val="lowerRoman"/>
      <w:lvlText w:val="%9."/>
      <w:lvlJc w:val="right"/>
      <w:pPr>
        <w:ind w:left="5325" w:hanging="480"/>
      </w:pPr>
    </w:lvl>
  </w:abstractNum>
  <w:abstractNum w:abstractNumId="1" w15:restartNumberingAfterBreak="0">
    <w:nsid w:val="0AB43C0E"/>
    <w:multiLevelType w:val="hybridMultilevel"/>
    <w:tmpl w:val="220A642C"/>
    <w:lvl w:ilvl="0" w:tplc="9F7A7836">
      <w:start w:val="1"/>
      <w:numFmt w:val="taiwaneseCountingThousand"/>
      <w:lvlText w:val="(%1)"/>
      <w:lvlJc w:val="left"/>
      <w:pPr>
        <w:ind w:left="698" w:hanging="48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2" w15:restartNumberingAfterBreak="0">
    <w:nsid w:val="3B6A11AD"/>
    <w:multiLevelType w:val="hybridMultilevel"/>
    <w:tmpl w:val="CE180B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833078"/>
    <w:multiLevelType w:val="hybridMultilevel"/>
    <w:tmpl w:val="34CAA9C6"/>
    <w:lvl w:ilvl="0" w:tplc="6B98058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59AC6172"/>
    <w:multiLevelType w:val="hybridMultilevel"/>
    <w:tmpl w:val="6E949D7E"/>
    <w:lvl w:ilvl="0" w:tplc="DE12EEE2">
      <w:start w:val="1"/>
      <w:numFmt w:val="taiwaneseCountingThousand"/>
      <w:lvlText w:val="%1、"/>
      <w:lvlJc w:val="left"/>
      <w:pPr>
        <w:ind w:left="1005" w:hanging="720"/>
      </w:pPr>
    </w:lvl>
    <w:lvl w:ilvl="1" w:tplc="6F4C1B94">
      <w:start w:val="1"/>
      <w:numFmt w:val="taiwaneseCountingThousand"/>
      <w:lvlText w:val="（%2）"/>
      <w:lvlJc w:val="left"/>
      <w:pPr>
        <w:ind w:left="1620" w:hanging="855"/>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num w:numId="1">
    <w:abstractNumId w:val="2"/>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6E5"/>
    <w:rsid w:val="00015D43"/>
    <w:rsid w:val="00046041"/>
    <w:rsid w:val="00096555"/>
    <w:rsid w:val="000E14EF"/>
    <w:rsid w:val="000F1F9F"/>
    <w:rsid w:val="0010625A"/>
    <w:rsid w:val="00127C49"/>
    <w:rsid w:val="0013414B"/>
    <w:rsid w:val="00146ECF"/>
    <w:rsid w:val="001C3230"/>
    <w:rsid w:val="001C731A"/>
    <w:rsid w:val="001E03D8"/>
    <w:rsid w:val="002327EF"/>
    <w:rsid w:val="002821B0"/>
    <w:rsid w:val="002851E1"/>
    <w:rsid w:val="002A2848"/>
    <w:rsid w:val="002C6DF2"/>
    <w:rsid w:val="002E6781"/>
    <w:rsid w:val="002F6975"/>
    <w:rsid w:val="0032497F"/>
    <w:rsid w:val="00347EAF"/>
    <w:rsid w:val="003673C8"/>
    <w:rsid w:val="00375475"/>
    <w:rsid w:val="003B1F15"/>
    <w:rsid w:val="004056F5"/>
    <w:rsid w:val="00406A4D"/>
    <w:rsid w:val="004263D5"/>
    <w:rsid w:val="004428B2"/>
    <w:rsid w:val="00443FF1"/>
    <w:rsid w:val="00445C68"/>
    <w:rsid w:val="0045156D"/>
    <w:rsid w:val="00456820"/>
    <w:rsid w:val="004607F4"/>
    <w:rsid w:val="004666E5"/>
    <w:rsid w:val="00473E03"/>
    <w:rsid w:val="004A6863"/>
    <w:rsid w:val="004C4A50"/>
    <w:rsid w:val="0051502E"/>
    <w:rsid w:val="00540799"/>
    <w:rsid w:val="0058385E"/>
    <w:rsid w:val="005B36F4"/>
    <w:rsid w:val="005B6C3C"/>
    <w:rsid w:val="005E23D6"/>
    <w:rsid w:val="005F6828"/>
    <w:rsid w:val="006170A7"/>
    <w:rsid w:val="00627485"/>
    <w:rsid w:val="00647A4E"/>
    <w:rsid w:val="00652565"/>
    <w:rsid w:val="0065655D"/>
    <w:rsid w:val="0066344E"/>
    <w:rsid w:val="0068423D"/>
    <w:rsid w:val="00684E93"/>
    <w:rsid w:val="006C1503"/>
    <w:rsid w:val="006E3AAA"/>
    <w:rsid w:val="006F6147"/>
    <w:rsid w:val="007162A8"/>
    <w:rsid w:val="00744503"/>
    <w:rsid w:val="007578C6"/>
    <w:rsid w:val="007852FE"/>
    <w:rsid w:val="007C493E"/>
    <w:rsid w:val="008074A1"/>
    <w:rsid w:val="00821C50"/>
    <w:rsid w:val="00830148"/>
    <w:rsid w:val="00835766"/>
    <w:rsid w:val="00843C83"/>
    <w:rsid w:val="00872A5F"/>
    <w:rsid w:val="0087643D"/>
    <w:rsid w:val="008A5B50"/>
    <w:rsid w:val="008C474D"/>
    <w:rsid w:val="00960A41"/>
    <w:rsid w:val="00A14727"/>
    <w:rsid w:val="00A33687"/>
    <w:rsid w:val="00A33E79"/>
    <w:rsid w:val="00A361FD"/>
    <w:rsid w:val="00AB07A8"/>
    <w:rsid w:val="00AD112A"/>
    <w:rsid w:val="00AD19C7"/>
    <w:rsid w:val="00B35914"/>
    <w:rsid w:val="00B36B2A"/>
    <w:rsid w:val="00B63F8F"/>
    <w:rsid w:val="00B74291"/>
    <w:rsid w:val="00BD5F70"/>
    <w:rsid w:val="00C05E3E"/>
    <w:rsid w:val="00C5113E"/>
    <w:rsid w:val="00C520B6"/>
    <w:rsid w:val="00C81E10"/>
    <w:rsid w:val="00CA6BB7"/>
    <w:rsid w:val="00CA7D77"/>
    <w:rsid w:val="00CB779E"/>
    <w:rsid w:val="00CC2C1D"/>
    <w:rsid w:val="00CC5BCF"/>
    <w:rsid w:val="00CE353D"/>
    <w:rsid w:val="00D16634"/>
    <w:rsid w:val="00D2572D"/>
    <w:rsid w:val="00D513BF"/>
    <w:rsid w:val="00D66000"/>
    <w:rsid w:val="00D955F6"/>
    <w:rsid w:val="00DE0942"/>
    <w:rsid w:val="00DE5111"/>
    <w:rsid w:val="00DE7FAD"/>
    <w:rsid w:val="00DF6A8F"/>
    <w:rsid w:val="00DF7D5C"/>
    <w:rsid w:val="00E66343"/>
    <w:rsid w:val="00E9585E"/>
    <w:rsid w:val="00E974F5"/>
    <w:rsid w:val="00EB419F"/>
    <w:rsid w:val="00EE15F2"/>
    <w:rsid w:val="00F520CE"/>
    <w:rsid w:val="00F633B9"/>
    <w:rsid w:val="00F77CF9"/>
    <w:rsid w:val="00FD08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699D6E-5B97-4EE6-8F17-AB614FE6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rsid w:val="00EE15F2"/>
    <w:pPr>
      <w:ind w:leftChars="200" w:left="480"/>
    </w:pPr>
    <w:rPr>
      <w:rFonts w:ascii="Times New Roman" w:eastAsia="新細明體" w:hAnsi="Times New Roman" w:cs="Times New Roman"/>
      <w:szCs w:val="24"/>
    </w:rPr>
  </w:style>
  <w:style w:type="paragraph" w:styleId="a4">
    <w:name w:val="Body Text"/>
    <w:basedOn w:val="a"/>
    <w:link w:val="a5"/>
    <w:rsid w:val="00EE15F2"/>
    <w:pPr>
      <w:spacing w:after="120"/>
    </w:pPr>
    <w:rPr>
      <w:rFonts w:ascii="Times New Roman" w:eastAsia="新細明體" w:hAnsi="Times New Roman" w:cs="Times New Roman"/>
      <w:szCs w:val="24"/>
    </w:rPr>
  </w:style>
  <w:style w:type="character" w:customStyle="1" w:styleId="a5">
    <w:name w:val="本文 字元"/>
    <w:basedOn w:val="a0"/>
    <w:link w:val="a4"/>
    <w:rsid w:val="00EE15F2"/>
    <w:rPr>
      <w:rFonts w:ascii="Times New Roman" w:eastAsia="新細明體" w:hAnsi="Times New Roman" w:cs="Times New Roman"/>
      <w:szCs w:val="24"/>
    </w:rPr>
  </w:style>
  <w:style w:type="paragraph" w:styleId="a6">
    <w:name w:val="Balloon Text"/>
    <w:basedOn w:val="a"/>
    <w:link w:val="a7"/>
    <w:uiPriority w:val="99"/>
    <w:semiHidden/>
    <w:unhideWhenUsed/>
    <w:rsid w:val="005B6C3C"/>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5B6C3C"/>
    <w:rPr>
      <w:rFonts w:asciiTheme="majorHAnsi" w:eastAsiaTheme="majorEastAsia" w:hAnsiTheme="majorHAnsi" w:cstheme="majorBidi"/>
      <w:sz w:val="18"/>
      <w:szCs w:val="18"/>
    </w:rPr>
  </w:style>
  <w:style w:type="character" w:styleId="a8">
    <w:name w:val="annotation reference"/>
    <w:basedOn w:val="a0"/>
    <w:uiPriority w:val="99"/>
    <w:semiHidden/>
    <w:unhideWhenUsed/>
    <w:rsid w:val="002851E1"/>
    <w:rPr>
      <w:sz w:val="18"/>
      <w:szCs w:val="18"/>
    </w:rPr>
  </w:style>
  <w:style w:type="paragraph" w:styleId="a9">
    <w:name w:val="annotation text"/>
    <w:basedOn w:val="a"/>
    <w:link w:val="aa"/>
    <w:uiPriority w:val="99"/>
    <w:semiHidden/>
    <w:unhideWhenUsed/>
    <w:rsid w:val="002851E1"/>
  </w:style>
  <w:style w:type="character" w:customStyle="1" w:styleId="aa">
    <w:name w:val="註解文字 字元"/>
    <w:basedOn w:val="a0"/>
    <w:link w:val="a9"/>
    <w:uiPriority w:val="99"/>
    <w:semiHidden/>
    <w:rsid w:val="002851E1"/>
  </w:style>
  <w:style w:type="paragraph" w:styleId="ab">
    <w:name w:val="annotation subject"/>
    <w:basedOn w:val="a9"/>
    <w:next w:val="a9"/>
    <w:link w:val="ac"/>
    <w:uiPriority w:val="99"/>
    <w:semiHidden/>
    <w:unhideWhenUsed/>
    <w:rsid w:val="002851E1"/>
    <w:rPr>
      <w:b/>
      <w:bCs/>
    </w:rPr>
  </w:style>
  <w:style w:type="character" w:customStyle="1" w:styleId="ac">
    <w:name w:val="註解主旨 字元"/>
    <w:basedOn w:val="aa"/>
    <w:link w:val="ab"/>
    <w:uiPriority w:val="99"/>
    <w:semiHidden/>
    <w:rsid w:val="002851E1"/>
    <w:rPr>
      <w:b/>
      <w:bCs/>
    </w:rPr>
  </w:style>
  <w:style w:type="paragraph" w:styleId="ad">
    <w:name w:val="header"/>
    <w:basedOn w:val="a"/>
    <w:link w:val="ae"/>
    <w:uiPriority w:val="99"/>
    <w:unhideWhenUsed/>
    <w:rsid w:val="00E9585E"/>
    <w:pPr>
      <w:tabs>
        <w:tab w:val="center" w:pos="4153"/>
        <w:tab w:val="right" w:pos="8306"/>
      </w:tabs>
      <w:snapToGrid w:val="0"/>
    </w:pPr>
    <w:rPr>
      <w:sz w:val="20"/>
      <w:szCs w:val="20"/>
    </w:rPr>
  </w:style>
  <w:style w:type="character" w:customStyle="1" w:styleId="ae">
    <w:name w:val="頁首 字元"/>
    <w:basedOn w:val="a0"/>
    <w:link w:val="ad"/>
    <w:uiPriority w:val="99"/>
    <w:rsid w:val="00E9585E"/>
    <w:rPr>
      <w:sz w:val="20"/>
      <w:szCs w:val="20"/>
    </w:rPr>
  </w:style>
  <w:style w:type="paragraph" w:styleId="af">
    <w:name w:val="footer"/>
    <w:basedOn w:val="a"/>
    <w:link w:val="af0"/>
    <w:uiPriority w:val="99"/>
    <w:unhideWhenUsed/>
    <w:rsid w:val="00E9585E"/>
    <w:pPr>
      <w:tabs>
        <w:tab w:val="center" w:pos="4153"/>
        <w:tab w:val="right" w:pos="8306"/>
      </w:tabs>
      <w:snapToGrid w:val="0"/>
    </w:pPr>
    <w:rPr>
      <w:sz w:val="20"/>
      <w:szCs w:val="20"/>
    </w:rPr>
  </w:style>
  <w:style w:type="character" w:customStyle="1" w:styleId="af0">
    <w:name w:val="頁尾 字元"/>
    <w:basedOn w:val="a0"/>
    <w:link w:val="af"/>
    <w:uiPriority w:val="99"/>
    <w:rsid w:val="00E9585E"/>
    <w:rPr>
      <w:sz w:val="20"/>
      <w:szCs w:val="20"/>
    </w:rPr>
  </w:style>
  <w:style w:type="paragraph" w:styleId="af1">
    <w:name w:val="List Paragraph"/>
    <w:basedOn w:val="a"/>
    <w:uiPriority w:val="34"/>
    <w:qFormat/>
    <w:rsid w:val="00473E0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19726">
      <w:bodyDiv w:val="1"/>
      <w:marLeft w:val="0"/>
      <w:marRight w:val="0"/>
      <w:marTop w:val="0"/>
      <w:marBottom w:val="0"/>
      <w:divBdr>
        <w:top w:val="none" w:sz="0" w:space="0" w:color="auto"/>
        <w:left w:val="none" w:sz="0" w:space="0" w:color="auto"/>
        <w:bottom w:val="none" w:sz="0" w:space="0" w:color="auto"/>
        <w:right w:val="none" w:sz="0" w:space="0" w:color="auto"/>
      </w:divBdr>
    </w:div>
    <w:div w:id="492139104">
      <w:bodyDiv w:val="1"/>
      <w:marLeft w:val="0"/>
      <w:marRight w:val="0"/>
      <w:marTop w:val="0"/>
      <w:marBottom w:val="0"/>
      <w:divBdr>
        <w:top w:val="none" w:sz="0" w:space="0" w:color="auto"/>
        <w:left w:val="none" w:sz="0" w:space="0" w:color="auto"/>
        <w:bottom w:val="none" w:sz="0" w:space="0" w:color="auto"/>
        <w:right w:val="none" w:sz="0" w:space="0" w:color="auto"/>
      </w:divBdr>
    </w:div>
    <w:div w:id="17915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591D3-76A5-4BDD-A886-9AEE5BBA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古明哲</dc:creator>
  <cp:keywords/>
  <dc:description/>
  <cp:lastModifiedBy>user</cp:lastModifiedBy>
  <cp:revision>10</cp:revision>
  <cp:lastPrinted>2022-12-23T00:11:00Z</cp:lastPrinted>
  <dcterms:created xsi:type="dcterms:W3CDTF">2022-11-10T06:09:00Z</dcterms:created>
  <dcterms:modified xsi:type="dcterms:W3CDTF">2022-12-23T00:13:00Z</dcterms:modified>
</cp:coreProperties>
</file>