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841" w:rsidRPr="00A53CA6" w:rsidRDefault="001A5841" w:rsidP="001A5841">
      <w:pPr>
        <w:tabs>
          <w:tab w:val="left" w:pos="3544"/>
        </w:tabs>
        <w:spacing w:line="520" w:lineRule="exact"/>
        <w:rPr>
          <w:rFonts w:ascii="標楷體" w:eastAsia="標楷體" w:hAnsi="標楷體" w:cs="標楷體"/>
          <w:kern w:val="0"/>
          <w:sz w:val="28"/>
          <w:szCs w:val="40"/>
        </w:rPr>
      </w:pPr>
      <w:bookmarkStart w:id="0" w:name="_GoBack"/>
      <w:bookmarkEnd w:id="0"/>
      <w:r w:rsidRPr="00A53CA6">
        <w:rPr>
          <w:rFonts w:ascii="標楷體" w:eastAsia="標楷體" w:hAnsi="標楷體" w:cs="標楷體" w:hint="eastAsia"/>
          <w:kern w:val="0"/>
          <w:sz w:val="28"/>
          <w:szCs w:val="40"/>
        </w:rPr>
        <w:t>國立澎湖科技大學因應嚴重特殊傳染性肺炎疫情人力運用及辦公場所應變措施</w:t>
      </w:r>
    </w:p>
    <w:p w:rsidR="001A5841" w:rsidRDefault="001A5841" w:rsidP="001A5841">
      <w:pPr>
        <w:spacing w:line="240" w:lineRule="exact"/>
        <w:ind w:leftChars="1358" w:left="3259"/>
        <w:jc w:val="right"/>
        <w:rPr>
          <w:rStyle w:val="il"/>
          <w:rFonts w:ascii="標楷體" w:eastAsia="標楷體" w:hAnsi="標楷體" w:cs="Arial"/>
          <w:color w:val="222222"/>
          <w:sz w:val="20"/>
          <w:szCs w:val="36"/>
          <w:shd w:val="clear" w:color="auto" w:fill="FFFFFF"/>
        </w:rPr>
      </w:pPr>
      <w:r w:rsidRPr="003C62BA">
        <w:rPr>
          <w:rFonts w:ascii="標楷體" w:eastAsia="標楷體" w:hAnsi="標楷體" w:cs="Arial" w:hint="eastAsia"/>
          <w:color w:val="222222"/>
          <w:sz w:val="20"/>
          <w:szCs w:val="36"/>
          <w:shd w:val="clear" w:color="auto" w:fill="FFFFFF"/>
        </w:rPr>
        <w:t>民國</w:t>
      </w:r>
      <w:r w:rsidRPr="003C62BA">
        <w:rPr>
          <w:rFonts w:ascii="標楷體" w:eastAsia="標楷體" w:hAnsi="標楷體" w:cs="Arial"/>
          <w:color w:val="222222"/>
          <w:sz w:val="20"/>
          <w:szCs w:val="36"/>
          <w:shd w:val="clear" w:color="auto" w:fill="FFFFFF"/>
        </w:rPr>
        <w:t>109年</w:t>
      </w:r>
      <w:r w:rsidRPr="003C62BA">
        <w:rPr>
          <w:rFonts w:ascii="標楷體" w:eastAsia="標楷體" w:hAnsi="標楷體" w:cs="Arial" w:hint="eastAsia"/>
          <w:color w:val="222222"/>
          <w:sz w:val="20"/>
          <w:szCs w:val="36"/>
          <w:shd w:val="clear" w:color="auto" w:fill="FFFFFF"/>
        </w:rPr>
        <w:t>3</w:t>
      </w:r>
      <w:r w:rsidRPr="003C62BA">
        <w:rPr>
          <w:rFonts w:ascii="標楷體" w:eastAsia="標楷體" w:hAnsi="標楷體" w:cs="Arial"/>
          <w:color w:val="222222"/>
          <w:sz w:val="20"/>
          <w:szCs w:val="36"/>
          <w:shd w:val="clear" w:color="auto" w:fill="FFFFFF"/>
        </w:rPr>
        <w:t>月</w:t>
      </w:r>
      <w:r w:rsidRPr="003C62BA">
        <w:rPr>
          <w:rFonts w:ascii="標楷體" w:eastAsia="標楷體" w:hAnsi="標楷體" w:cs="Arial" w:hint="eastAsia"/>
          <w:color w:val="222222"/>
          <w:sz w:val="20"/>
          <w:szCs w:val="36"/>
          <w:shd w:val="clear" w:color="auto" w:fill="FFFFFF"/>
        </w:rPr>
        <w:t>4</w:t>
      </w:r>
      <w:r w:rsidRPr="003C62BA">
        <w:rPr>
          <w:rFonts w:ascii="標楷體" w:eastAsia="標楷體" w:hAnsi="標楷體" w:cs="Arial"/>
          <w:color w:val="222222"/>
          <w:sz w:val="20"/>
          <w:szCs w:val="36"/>
          <w:shd w:val="clear" w:color="auto" w:fill="FFFFFF"/>
        </w:rPr>
        <w:t>日國立澎湖科技大學因應嚴重特殊傳染性肺炎(武漢肺炎)第</w:t>
      </w:r>
      <w:r>
        <w:rPr>
          <w:rFonts w:ascii="標楷體" w:eastAsia="標楷體" w:hAnsi="標楷體" w:cs="Arial" w:hint="eastAsia"/>
          <w:color w:val="222222"/>
          <w:sz w:val="20"/>
          <w:szCs w:val="36"/>
          <w:shd w:val="clear" w:color="auto" w:fill="FFFFFF"/>
        </w:rPr>
        <w:t>5</w:t>
      </w:r>
      <w:r w:rsidRPr="003C62BA">
        <w:rPr>
          <w:rFonts w:ascii="標楷體" w:eastAsia="標楷體" w:hAnsi="標楷體" w:cs="Arial"/>
          <w:color w:val="222222"/>
          <w:sz w:val="20"/>
          <w:szCs w:val="36"/>
          <w:shd w:val="clear" w:color="auto" w:fill="FFFFFF"/>
        </w:rPr>
        <w:t>次</w:t>
      </w:r>
      <w:r w:rsidRPr="003C62BA">
        <w:rPr>
          <w:rStyle w:val="il"/>
          <w:rFonts w:ascii="標楷體" w:eastAsia="標楷體" w:hAnsi="標楷體" w:cs="Arial"/>
          <w:color w:val="222222"/>
          <w:sz w:val="20"/>
          <w:szCs w:val="36"/>
          <w:shd w:val="clear" w:color="auto" w:fill="FFFFFF"/>
        </w:rPr>
        <w:t>防疫</w:t>
      </w:r>
      <w:r w:rsidRPr="003C62BA">
        <w:rPr>
          <w:rFonts w:ascii="標楷體" w:eastAsia="標楷體" w:hAnsi="標楷體" w:cs="Arial"/>
          <w:color w:val="222222"/>
          <w:sz w:val="20"/>
          <w:szCs w:val="36"/>
          <w:shd w:val="clear" w:color="auto" w:fill="FFFFFF"/>
        </w:rPr>
        <w:t>小組</w:t>
      </w:r>
      <w:r w:rsidRPr="003C62BA">
        <w:rPr>
          <w:rStyle w:val="il"/>
          <w:rFonts w:ascii="標楷體" w:eastAsia="標楷體" w:hAnsi="標楷體" w:cs="Arial"/>
          <w:color w:val="222222"/>
          <w:sz w:val="20"/>
          <w:szCs w:val="36"/>
          <w:shd w:val="clear" w:color="auto" w:fill="FFFFFF"/>
        </w:rPr>
        <w:t>會議</w:t>
      </w:r>
      <w:r w:rsidRPr="003C62BA">
        <w:rPr>
          <w:rStyle w:val="il"/>
          <w:rFonts w:ascii="標楷體" w:eastAsia="標楷體" w:hAnsi="標楷體" w:cs="Arial" w:hint="eastAsia"/>
          <w:color w:val="222222"/>
          <w:sz w:val="20"/>
          <w:szCs w:val="36"/>
          <w:shd w:val="clear" w:color="auto" w:fill="FFFFFF"/>
        </w:rPr>
        <w:t>通過</w:t>
      </w:r>
    </w:p>
    <w:p w:rsidR="001A5841" w:rsidRDefault="001A5841" w:rsidP="001A5841">
      <w:pPr>
        <w:spacing w:line="240" w:lineRule="exact"/>
        <w:ind w:leftChars="1181" w:left="2834"/>
        <w:jc w:val="right"/>
        <w:rPr>
          <w:rStyle w:val="il"/>
          <w:rFonts w:ascii="標楷體" w:eastAsia="標楷體" w:hAnsi="標楷體" w:cs="Arial"/>
          <w:color w:val="222222"/>
          <w:sz w:val="20"/>
          <w:szCs w:val="36"/>
          <w:shd w:val="clear" w:color="auto" w:fill="FFFFFF"/>
        </w:rPr>
      </w:pPr>
      <w:r w:rsidRPr="00BF33D1">
        <w:rPr>
          <w:rStyle w:val="il"/>
          <w:rFonts w:ascii="標楷體" w:eastAsia="標楷體" w:hAnsi="標楷體" w:cs="Arial" w:hint="eastAsia"/>
          <w:color w:val="222222"/>
          <w:sz w:val="20"/>
          <w:szCs w:val="36"/>
          <w:shd w:val="clear" w:color="auto" w:fill="FFFFFF"/>
        </w:rPr>
        <w:t>民國</w:t>
      </w:r>
      <w:r>
        <w:rPr>
          <w:rStyle w:val="il"/>
          <w:rFonts w:ascii="標楷體" w:eastAsia="標楷體" w:hAnsi="標楷體" w:cs="Arial" w:hint="eastAsia"/>
          <w:color w:val="222222"/>
          <w:sz w:val="20"/>
          <w:szCs w:val="36"/>
          <w:shd w:val="clear" w:color="auto" w:fill="FFFFFF"/>
        </w:rPr>
        <w:t>110</w:t>
      </w:r>
      <w:r w:rsidRPr="00BF33D1">
        <w:rPr>
          <w:rStyle w:val="il"/>
          <w:rFonts w:ascii="標楷體" w:eastAsia="標楷體" w:hAnsi="標楷體" w:cs="Arial" w:hint="eastAsia"/>
          <w:color w:val="222222"/>
          <w:sz w:val="20"/>
          <w:szCs w:val="36"/>
          <w:shd w:val="clear" w:color="auto" w:fill="FFFFFF"/>
        </w:rPr>
        <w:t>年</w:t>
      </w:r>
      <w:r>
        <w:rPr>
          <w:rStyle w:val="il"/>
          <w:rFonts w:ascii="標楷體" w:eastAsia="標楷體" w:hAnsi="標楷體" w:cs="Arial" w:hint="eastAsia"/>
          <w:color w:val="222222"/>
          <w:sz w:val="20"/>
          <w:szCs w:val="36"/>
          <w:shd w:val="clear" w:color="auto" w:fill="FFFFFF"/>
        </w:rPr>
        <w:t>5</w:t>
      </w:r>
      <w:r w:rsidRPr="00BF33D1">
        <w:rPr>
          <w:rStyle w:val="il"/>
          <w:rFonts w:ascii="標楷體" w:eastAsia="標楷體" w:hAnsi="標楷體" w:cs="Arial" w:hint="eastAsia"/>
          <w:color w:val="222222"/>
          <w:sz w:val="20"/>
          <w:szCs w:val="36"/>
          <w:shd w:val="clear" w:color="auto" w:fill="FFFFFF"/>
        </w:rPr>
        <w:t>月</w:t>
      </w:r>
      <w:r>
        <w:rPr>
          <w:rStyle w:val="il"/>
          <w:rFonts w:ascii="標楷體" w:eastAsia="標楷體" w:hAnsi="標楷體" w:cs="Arial" w:hint="eastAsia"/>
          <w:color w:val="222222"/>
          <w:sz w:val="20"/>
          <w:szCs w:val="36"/>
          <w:shd w:val="clear" w:color="auto" w:fill="FFFFFF"/>
        </w:rPr>
        <w:t>27</w:t>
      </w:r>
      <w:r w:rsidRPr="00BF33D1">
        <w:rPr>
          <w:rStyle w:val="il"/>
          <w:rFonts w:ascii="標楷體" w:eastAsia="標楷體" w:hAnsi="標楷體" w:cs="Arial" w:hint="eastAsia"/>
          <w:color w:val="222222"/>
          <w:sz w:val="20"/>
          <w:szCs w:val="36"/>
          <w:shd w:val="clear" w:color="auto" w:fill="FFFFFF"/>
        </w:rPr>
        <w:t>日國立澎湖科技大學因應嚴重特殊傳染性肺炎(武漢肺炎)第</w:t>
      </w:r>
      <w:r>
        <w:rPr>
          <w:rStyle w:val="il"/>
          <w:rFonts w:ascii="標楷體" w:eastAsia="標楷體" w:hAnsi="標楷體" w:cs="Arial" w:hint="eastAsia"/>
          <w:color w:val="222222"/>
          <w:sz w:val="20"/>
          <w:szCs w:val="36"/>
          <w:shd w:val="clear" w:color="auto" w:fill="FFFFFF"/>
        </w:rPr>
        <w:t>25</w:t>
      </w:r>
      <w:r w:rsidRPr="00BF33D1">
        <w:rPr>
          <w:rStyle w:val="il"/>
          <w:rFonts w:ascii="標楷體" w:eastAsia="標楷體" w:hAnsi="標楷體" w:cs="Arial" w:hint="eastAsia"/>
          <w:color w:val="222222"/>
          <w:sz w:val="20"/>
          <w:szCs w:val="36"/>
          <w:shd w:val="clear" w:color="auto" w:fill="FFFFFF"/>
        </w:rPr>
        <w:t>次防疫小組會議</w:t>
      </w:r>
      <w:r>
        <w:rPr>
          <w:rStyle w:val="il"/>
          <w:rFonts w:ascii="標楷體" w:eastAsia="標楷體" w:hAnsi="標楷體" w:cs="Arial" w:hint="eastAsia"/>
          <w:color w:val="222222"/>
          <w:sz w:val="20"/>
          <w:szCs w:val="36"/>
          <w:shd w:val="clear" w:color="auto" w:fill="FFFFFF"/>
        </w:rPr>
        <w:t>修正第4點</w:t>
      </w:r>
    </w:p>
    <w:p w:rsidR="00041B1A" w:rsidRDefault="00041B1A" w:rsidP="00041B1A">
      <w:pPr>
        <w:spacing w:line="240" w:lineRule="exact"/>
        <w:ind w:leftChars="1150" w:left="2760"/>
        <w:jc w:val="right"/>
        <w:rPr>
          <w:rStyle w:val="il"/>
          <w:rFonts w:ascii="標楷體" w:eastAsia="標楷體" w:hAnsi="標楷體" w:cs="Arial"/>
          <w:color w:val="222222"/>
          <w:sz w:val="20"/>
          <w:szCs w:val="36"/>
          <w:shd w:val="clear" w:color="auto" w:fill="FFFFFF"/>
        </w:rPr>
      </w:pPr>
      <w:r w:rsidRPr="00BF33D1">
        <w:rPr>
          <w:rStyle w:val="il"/>
          <w:rFonts w:ascii="標楷體" w:eastAsia="標楷體" w:hAnsi="標楷體" w:cs="Arial" w:hint="eastAsia"/>
          <w:color w:val="222222"/>
          <w:sz w:val="20"/>
          <w:szCs w:val="36"/>
          <w:shd w:val="clear" w:color="auto" w:fill="FFFFFF"/>
        </w:rPr>
        <w:t>民國</w:t>
      </w:r>
      <w:r>
        <w:rPr>
          <w:rStyle w:val="il"/>
          <w:rFonts w:ascii="標楷體" w:eastAsia="標楷體" w:hAnsi="標楷體" w:cs="Arial" w:hint="eastAsia"/>
          <w:color w:val="222222"/>
          <w:sz w:val="20"/>
          <w:szCs w:val="36"/>
          <w:shd w:val="clear" w:color="auto" w:fill="FFFFFF"/>
        </w:rPr>
        <w:t>11</w:t>
      </w:r>
      <w:r>
        <w:rPr>
          <w:rStyle w:val="il"/>
          <w:rFonts w:ascii="標楷體" w:eastAsia="標楷體" w:hAnsi="標楷體" w:cs="Arial"/>
          <w:color w:val="222222"/>
          <w:sz w:val="20"/>
          <w:szCs w:val="36"/>
          <w:shd w:val="clear" w:color="auto" w:fill="FFFFFF"/>
        </w:rPr>
        <w:t>1</w:t>
      </w:r>
      <w:r w:rsidRPr="00BF33D1">
        <w:rPr>
          <w:rStyle w:val="il"/>
          <w:rFonts w:ascii="標楷體" w:eastAsia="標楷體" w:hAnsi="標楷體" w:cs="Arial" w:hint="eastAsia"/>
          <w:color w:val="222222"/>
          <w:sz w:val="20"/>
          <w:szCs w:val="36"/>
          <w:shd w:val="clear" w:color="auto" w:fill="FFFFFF"/>
        </w:rPr>
        <w:t>年</w:t>
      </w:r>
      <w:r>
        <w:rPr>
          <w:rStyle w:val="il"/>
          <w:rFonts w:ascii="標楷體" w:eastAsia="標楷體" w:hAnsi="標楷體" w:cs="Arial" w:hint="eastAsia"/>
          <w:color w:val="222222"/>
          <w:sz w:val="20"/>
          <w:szCs w:val="36"/>
          <w:shd w:val="clear" w:color="auto" w:fill="FFFFFF"/>
        </w:rPr>
        <w:t>5</w:t>
      </w:r>
      <w:r w:rsidRPr="00BF33D1">
        <w:rPr>
          <w:rStyle w:val="il"/>
          <w:rFonts w:ascii="標楷體" w:eastAsia="標楷體" w:hAnsi="標楷體" w:cs="Arial" w:hint="eastAsia"/>
          <w:color w:val="222222"/>
          <w:sz w:val="20"/>
          <w:szCs w:val="36"/>
          <w:shd w:val="clear" w:color="auto" w:fill="FFFFFF"/>
        </w:rPr>
        <w:t>月</w:t>
      </w:r>
      <w:r>
        <w:rPr>
          <w:rStyle w:val="il"/>
          <w:rFonts w:ascii="標楷體" w:eastAsia="標楷體" w:hAnsi="標楷體" w:cs="Arial" w:hint="eastAsia"/>
          <w:color w:val="222222"/>
          <w:sz w:val="20"/>
          <w:szCs w:val="36"/>
          <w:shd w:val="clear" w:color="auto" w:fill="FFFFFF"/>
        </w:rPr>
        <w:t>3</w:t>
      </w:r>
      <w:r w:rsidRPr="00BF33D1">
        <w:rPr>
          <w:rStyle w:val="il"/>
          <w:rFonts w:ascii="標楷體" w:eastAsia="標楷體" w:hAnsi="標楷體" w:cs="Arial" w:hint="eastAsia"/>
          <w:color w:val="222222"/>
          <w:sz w:val="20"/>
          <w:szCs w:val="36"/>
          <w:shd w:val="clear" w:color="auto" w:fill="FFFFFF"/>
        </w:rPr>
        <w:t>日國立澎湖科技大學</w:t>
      </w:r>
      <w:r w:rsidR="00300AFB" w:rsidRPr="00300AFB">
        <w:rPr>
          <w:rStyle w:val="il"/>
          <w:rFonts w:ascii="標楷體" w:eastAsia="標楷體" w:hAnsi="標楷體" w:cs="Arial" w:hint="eastAsia"/>
          <w:color w:val="222222"/>
          <w:sz w:val="20"/>
          <w:szCs w:val="36"/>
          <w:shd w:val="clear" w:color="auto" w:fill="FFFFFF"/>
        </w:rPr>
        <w:t>本校因應COVID-19疫情防疫小組</w:t>
      </w:r>
      <w:r w:rsidRPr="00BF33D1">
        <w:rPr>
          <w:rStyle w:val="il"/>
          <w:rFonts w:ascii="標楷體" w:eastAsia="標楷體" w:hAnsi="標楷體" w:cs="Arial" w:hint="eastAsia"/>
          <w:color w:val="222222"/>
          <w:sz w:val="20"/>
          <w:szCs w:val="36"/>
          <w:shd w:val="clear" w:color="auto" w:fill="FFFFFF"/>
        </w:rPr>
        <w:t>第</w:t>
      </w:r>
      <w:r>
        <w:rPr>
          <w:rStyle w:val="il"/>
          <w:rFonts w:ascii="標楷體" w:eastAsia="標楷體" w:hAnsi="標楷體" w:cs="Arial" w:hint="eastAsia"/>
          <w:color w:val="222222"/>
          <w:sz w:val="20"/>
          <w:szCs w:val="36"/>
          <w:shd w:val="clear" w:color="auto" w:fill="FFFFFF"/>
        </w:rPr>
        <w:t>3</w:t>
      </w:r>
      <w:r>
        <w:rPr>
          <w:rStyle w:val="il"/>
          <w:rFonts w:ascii="標楷體" w:eastAsia="標楷體" w:hAnsi="標楷體" w:cs="Arial"/>
          <w:color w:val="222222"/>
          <w:sz w:val="20"/>
          <w:szCs w:val="36"/>
          <w:shd w:val="clear" w:color="auto" w:fill="FFFFFF"/>
        </w:rPr>
        <w:t>4</w:t>
      </w:r>
      <w:r w:rsidRPr="00BF33D1">
        <w:rPr>
          <w:rStyle w:val="il"/>
          <w:rFonts w:ascii="標楷體" w:eastAsia="標楷體" w:hAnsi="標楷體" w:cs="Arial" w:hint="eastAsia"/>
          <w:color w:val="222222"/>
          <w:sz w:val="20"/>
          <w:szCs w:val="36"/>
          <w:shd w:val="clear" w:color="auto" w:fill="FFFFFF"/>
        </w:rPr>
        <w:t>次會議</w:t>
      </w:r>
      <w:r>
        <w:rPr>
          <w:rStyle w:val="il"/>
          <w:rFonts w:ascii="標楷體" w:eastAsia="標楷體" w:hAnsi="標楷體" w:cs="Arial" w:hint="eastAsia"/>
          <w:color w:val="222222"/>
          <w:sz w:val="20"/>
          <w:szCs w:val="36"/>
          <w:shd w:val="clear" w:color="auto" w:fill="FFFFFF"/>
        </w:rPr>
        <w:t>修正第4點</w:t>
      </w:r>
    </w:p>
    <w:p w:rsidR="001A5841" w:rsidRPr="00041B1A" w:rsidRDefault="001A5841" w:rsidP="001A5841">
      <w:pPr>
        <w:spacing w:line="240" w:lineRule="exact"/>
        <w:ind w:leftChars="1358" w:left="3259"/>
        <w:jc w:val="right"/>
        <w:rPr>
          <w:rFonts w:ascii="標楷體" w:eastAsia="標楷體" w:hAnsi="標楷體"/>
          <w:sz w:val="16"/>
        </w:rPr>
      </w:pPr>
    </w:p>
    <w:p w:rsidR="001A5841" w:rsidRPr="00A53CA6" w:rsidRDefault="001A5841" w:rsidP="009E7061">
      <w:pPr>
        <w:pStyle w:val="a3"/>
        <w:numPr>
          <w:ilvl w:val="0"/>
          <w:numId w:val="1"/>
        </w:numPr>
        <w:spacing w:line="520" w:lineRule="exact"/>
        <w:ind w:leftChars="0" w:left="851" w:hanging="851"/>
        <w:rPr>
          <w:rFonts w:ascii="標楷體" w:eastAsia="標楷體" w:hAnsi="標楷體"/>
          <w:sz w:val="28"/>
        </w:rPr>
      </w:pPr>
      <w:r w:rsidRPr="00A53CA6">
        <w:rPr>
          <w:rFonts w:ascii="標楷體" w:eastAsia="標楷體" w:hAnsi="標楷體" w:hint="eastAsia"/>
          <w:sz w:val="28"/>
        </w:rPr>
        <w:t>為</w:t>
      </w:r>
      <w:r w:rsidRPr="00A53CA6">
        <w:rPr>
          <w:rFonts w:ascii="標楷體" w:eastAsia="標楷體" w:hAnsi="標楷體" w:cs="標楷體" w:hint="eastAsia"/>
          <w:kern w:val="0"/>
          <w:sz w:val="28"/>
          <w:szCs w:val="32"/>
        </w:rPr>
        <w:t>因應嚴重特殊傳染性肺炎（武漢肺炎）疫情擴大，避免局部辦公場所或人員遭隔離，影響公務正常運作，訂定本</w:t>
      </w:r>
      <w:r w:rsidRPr="00A53CA6">
        <w:rPr>
          <w:rFonts w:ascii="標楷體" w:eastAsia="標楷體" w:hAnsi="標楷體" w:cs="標楷體" w:hint="eastAsia"/>
          <w:kern w:val="0"/>
          <w:sz w:val="28"/>
          <w:szCs w:val="40"/>
        </w:rPr>
        <w:t>措施。</w:t>
      </w:r>
    </w:p>
    <w:p w:rsidR="001A5841" w:rsidRPr="00B73453" w:rsidRDefault="001A5841" w:rsidP="009E7061">
      <w:pPr>
        <w:pStyle w:val="a3"/>
        <w:numPr>
          <w:ilvl w:val="0"/>
          <w:numId w:val="1"/>
        </w:numPr>
        <w:spacing w:line="520" w:lineRule="exact"/>
        <w:ind w:leftChars="0" w:left="851" w:hanging="851"/>
        <w:rPr>
          <w:rFonts w:ascii="標楷體" w:eastAsia="標楷體" w:hAnsi="標楷體"/>
          <w:sz w:val="28"/>
        </w:rPr>
      </w:pPr>
      <w:r w:rsidRPr="00A53CA6">
        <w:rPr>
          <w:rFonts w:ascii="標楷體" w:eastAsia="標楷體" w:hAnsi="標楷體" w:hint="eastAsia"/>
          <w:sz w:val="28"/>
        </w:rPr>
        <w:t>各單位應排定可暫緩業務：</w:t>
      </w:r>
      <w:r w:rsidRPr="00A53CA6">
        <w:rPr>
          <w:rFonts w:ascii="標楷體" w:eastAsia="標楷體" w:hAnsi="標楷體" w:cs="夹发砰" w:hint="eastAsia"/>
          <w:kern w:val="0"/>
          <w:sz w:val="28"/>
          <w:szCs w:val="32"/>
        </w:rPr>
        <w:t>各單位應盤點核心及可暫緩辦理業務，確認核心業務在人力短缺時仍可維持。</w:t>
      </w:r>
    </w:p>
    <w:p w:rsidR="001A5841" w:rsidRPr="00C13A16" w:rsidRDefault="001A5841" w:rsidP="009E7061">
      <w:pPr>
        <w:pStyle w:val="a3"/>
        <w:numPr>
          <w:ilvl w:val="0"/>
          <w:numId w:val="1"/>
        </w:numPr>
        <w:spacing w:line="520" w:lineRule="exact"/>
        <w:ind w:leftChars="0" w:left="851" w:hanging="851"/>
        <w:rPr>
          <w:rFonts w:ascii="標楷體" w:eastAsia="標楷體" w:hAnsi="標楷體"/>
          <w:sz w:val="28"/>
        </w:rPr>
      </w:pPr>
      <w:r w:rsidRPr="00C13A16">
        <w:rPr>
          <w:rFonts w:ascii="標楷體" w:eastAsia="標楷體" w:hAnsi="標楷體" w:hint="eastAsia"/>
          <w:sz w:val="28"/>
        </w:rPr>
        <w:t>行政人力替補原則：</w:t>
      </w:r>
    </w:p>
    <w:p w:rsidR="001A5841" w:rsidRPr="00A53CA6" w:rsidRDefault="001A5841" w:rsidP="009E7061">
      <w:pPr>
        <w:pStyle w:val="a3"/>
        <w:numPr>
          <w:ilvl w:val="0"/>
          <w:numId w:val="2"/>
        </w:numPr>
        <w:spacing w:line="520" w:lineRule="exact"/>
        <w:ind w:leftChars="0" w:left="1276" w:hanging="796"/>
        <w:rPr>
          <w:rFonts w:ascii="標楷體" w:eastAsia="標楷體" w:hAnsi="標楷體"/>
          <w:sz w:val="28"/>
        </w:rPr>
      </w:pPr>
      <w:r w:rsidRPr="00A53CA6">
        <w:rPr>
          <w:rFonts w:ascii="標楷體" w:eastAsia="標楷體" w:hAnsi="標楷體" w:hint="eastAsia"/>
          <w:sz w:val="28"/>
        </w:rPr>
        <w:t>落實職務代理：</w:t>
      </w:r>
    </w:p>
    <w:p w:rsidR="001A5841" w:rsidRPr="00A53CA6" w:rsidRDefault="001A5841" w:rsidP="009E7061">
      <w:pPr>
        <w:pStyle w:val="a3"/>
        <w:numPr>
          <w:ilvl w:val="0"/>
          <w:numId w:val="3"/>
        </w:numPr>
        <w:spacing w:line="520" w:lineRule="exact"/>
        <w:ind w:leftChars="0"/>
        <w:rPr>
          <w:rFonts w:ascii="標楷體" w:eastAsia="標楷體" w:hAnsi="標楷體"/>
          <w:sz w:val="28"/>
        </w:rPr>
      </w:pPr>
      <w:r w:rsidRPr="00A53CA6">
        <w:rPr>
          <w:rFonts w:ascii="標楷體" w:eastAsia="標楷體" w:hAnsi="標楷體" w:hint="eastAsia"/>
          <w:sz w:val="28"/>
        </w:rPr>
        <w:t>各單位應重行檢視現行職務代理名冊，並由送人事室彙整管控。</w:t>
      </w:r>
    </w:p>
    <w:p w:rsidR="001A5841" w:rsidRPr="00A53CA6" w:rsidRDefault="001A5841" w:rsidP="009E7061">
      <w:pPr>
        <w:pStyle w:val="a3"/>
        <w:numPr>
          <w:ilvl w:val="0"/>
          <w:numId w:val="3"/>
        </w:numPr>
        <w:spacing w:line="520" w:lineRule="exact"/>
        <w:ind w:leftChars="0"/>
        <w:rPr>
          <w:rFonts w:ascii="標楷體" w:eastAsia="標楷體" w:hAnsi="標楷體"/>
          <w:sz w:val="28"/>
        </w:rPr>
      </w:pPr>
      <w:r w:rsidRPr="00A53CA6">
        <w:rPr>
          <w:rFonts w:ascii="標楷體" w:eastAsia="標楷體" w:hAnsi="標楷體" w:hint="eastAsia"/>
          <w:sz w:val="28"/>
        </w:rPr>
        <w:t>各職務之代理人員應排定至少二個以上代理序位人員，逾代理序位時，由所屬主管指定人員代理；一級主管人員應排定三個以上代理序位人員。</w:t>
      </w:r>
    </w:p>
    <w:p w:rsidR="001A5841" w:rsidRPr="00A53CA6" w:rsidRDefault="001A5841" w:rsidP="009E7061">
      <w:pPr>
        <w:pStyle w:val="a3"/>
        <w:numPr>
          <w:ilvl w:val="0"/>
          <w:numId w:val="3"/>
        </w:numPr>
        <w:spacing w:line="520" w:lineRule="exact"/>
        <w:ind w:leftChars="0"/>
        <w:rPr>
          <w:rFonts w:ascii="標楷體" w:eastAsia="標楷體" w:hAnsi="標楷體"/>
          <w:sz w:val="28"/>
        </w:rPr>
      </w:pPr>
      <w:r w:rsidRPr="00A53CA6">
        <w:rPr>
          <w:rFonts w:ascii="標楷體" w:eastAsia="標楷體" w:hAnsi="標楷體" w:hint="eastAsia"/>
          <w:sz w:val="28"/>
        </w:rPr>
        <w:t>教學單位之主管職務代理，以教師代理為原則，行政人員以一級單位內相互代理為原則。</w:t>
      </w:r>
    </w:p>
    <w:p w:rsidR="001A5841" w:rsidRPr="00A53CA6" w:rsidRDefault="001A5841" w:rsidP="009E7061">
      <w:pPr>
        <w:pStyle w:val="a3"/>
        <w:numPr>
          <w:ilvl w:val="0"/>
          <w:numId w:val="3"/>
        </w:numPr>
        <w:spacing w:line="520" w:lineRule="exact"/>
        <w:ind w:leftChars="0"/>
        <w:rPr>
          <w:rFonts w:ascii="標楷體" w:eastAsia="標楷體" w:hAnsi="標楷體"/>
          <w:sz w:val="28"/>
        </w:rPr>
      </w:pPr>
      <w:r w:rsidRPr="00A53CA6">
        <w:rPr>
          <w:rFonts w:ascii="標楷體" w:eastAsia="標楷體" w:hAnsi="標楷體" w:cs="夹发砰" w:hint="eastAsia"/>
          <w:kern w:val="0"/>
          <w:sz w:val="28"/>
          <w:szCs w:val="32"/>
        </w:rPr>
        <w:t>防疫專業人力應預為協調安排替補人員。</w:t>
      </w:r>
    </w:p>
    <w:p w:rsidR="001A5841" w:rsidRPr="00A53CA6" w:rsidRDefault="001A5841" w:rsidP="009E7061">
      <w:pPr>
        <w:pStyle w:val="a3"/>
        <w:numPr>
          <w:ilvl w:val="0"/>
          <w:numId w:val="2"/>
        </w:numPr>
        <w:spacing w:line="520" w:lineRule="exact"/>
        <w:ind w:leftChars="0" w:left="1503" w:hanging="1021"/>
        <w:rPr>
          <w:rFonts w:ascii="標楷體" w:eastAsia="標楷體" w:hAnsi="標楷體"/>
          <w:sz w:val="28"/>
        </w:rPr>
      </w:pPr>
      <w:r w:rsidRPr="00A53CA6">
        <w:rPr>
          <w:rFonts w:ascii="標楷體" w:eastAsia="標楷體" w:hAnsi="標楷體" w:hint="eastAsia"/>
          <w:sz w:val="28"/>
        </w:rPr>
        <w:t>備援人力：各單位核心行政業務人力</w:t>
      </w:r>
      <w:r>
        <w:rPr>
          <w:rFonts w:ascii="標楷體" w:eastAsia="標楷體" w:hAnsi="標楷體" w:hint="eastAsia"/>
          <w:sz w:val="28"/>
        </w:rPr>
        <w:t>支援</w:t>
      </w:r>
      <w:r w:rsidRPr="00A53CA6">
        <w:rPr>
          <w:rFonts w:ascii="標楷體" w:eastAsia="標楷體" w:hAnsi="標楷體" w:hint="eastAsia"/>
          <w:sz w:val="28"/>
        </w:rPr>
        <w:t>依下列順序</w:t>
      </w:r>
      <w:r>
        <w:rPr>
          <w:rFonts w:ascii="標楷體" w:eastAsia="標楷體" w:hAnsi="標楷體" w:hint="eastAsia"/>
          <w:sz w:val="28"/>
        </w:rPr>
        <w:t>辦理</w:t>
      </w:r>
    </w:p>
    <w:p w:rsidR="001A5841" w:rsidRPr="00A53CA6" w:rsidRDefault="001A5841" w:rsidP="009E7061">
      <w:pPr>
        <w:pStyle w:val="a3"/>
        <w:numPr>
          <w:ilvl w:val="0"/>
          <w:numId w:val="4"/>
        </w:numPr>
        <w:spacing w:line="520" w:lineRule="exact"/>
        <w:ind w:leftChars="0"/>
        <w:rPr>
          <w:rFonts w:ascii="標楷體" w:eastAsia="標楷體" w:hAnsi="標楷體"/>
          <w:sz w:val="28"/>
        </w:rPr>
      </w:pPr>
      <w:r w:rsidRPr="00A53CA6">
        <w:rPr>
          <w:rFonts w:ascii="標楷體" w:eastAsia="標楷體" w:hAnsi="標楷體" w:hint="eastAsia"/>
          <w:sz w:val="28"/>
        </w:rPr>
        <w:t>各單位現有人員調配運用。</w:t>
      </w:r>
    </w:p>
    <w:p w:rsidR="001A5841" w:rsidRPr="00A53CA6" w:rsidRDefault="001A5841" w:rsidP="009E7061">
      <w:pPr>
        <w:pStyle w:val="a3"/>
        <w:numPr>
          <w:ilvl w:val="0"/>
          <w:numId w:val="4"/>
        </w:numPr>
        <w:spacing w:line="520" w:lineRule="exact"/>
        <w:ind w:leftChars="0"/>
        <w:rPr>
          <w:rFonts w:ascii="標楷體" w:eastAsia="標楷體" w:hAnsi="標楷體"/>
          <w:sz w:val="28"/>
        </w:rPr>
      </w:pPr>
      <w:r w:rsidRPr="00A53CA6">
        <w:rPr>
          <w:rFonts w:ascii="標楷體" w:eastAsia="標楷體" w:hAnsi="標楷體" w:hint="eastAsia"/>
          <w:sz w:val="28"/>
        </w:rPr>
        <w:t>校內其他一級單位人員支援。</w:t>
      </w:r>
      <w:r w:rsidRPr="00A53CA6">
        <w:rPr>
          <w:rFonts w:ascii="標楷體" w:eastAsia="標楷體" w:hAnsi="標楷體" w:cs="Times New Roman" w:hint="eastAsia"/>
          <w:sz w:val="28"/>
        </w:rPr>
        <w:t>同單位人員全數隔離時，得視現有各單位人員專長調整支援，各該單位及人員不得拒絕。</w:t>
      </w:r>
    </w:p>
    <w:p w:rsidR="001A5841" w:rsidRPr="00A53CA6" w:rsidRDefault="001A5841" w:rsidP="009E7061">
      <w:pPr>
        <w:pStyle w:val="a3"/>
        <w:numPr>
          <w:ilvl w:val="0"/>
          <w:numId w:val="4"/>
        </w:numPr>
        <w:spacing w:line="520" w:lineRule="exact"/>
        <w:ind w:leftChars="0"/>
        <w:rPr>
          <w:rFonts w:ascii="標楷體" w:eastAsia="標楷體" w:hAnsi="標楷體"/>
          <w:sz w:val="28"/>
        </w:rPr>
      </w:pPr>
      <w:r w:rsidRPr="00A53CA6">
        <w:rPr>
          <w:rFonts w:ascii="標楷體" w:eastAsia="標楷體" w:hAnsi="標楷體" w:hint="eastAsia"/>
          <w:sz w:val="28"/>
        </w:rPr>
        <w:lastRenderedPageBreak/>
        <w:t>雇用短期專案人員或臨時工。</w:t>
      </w:r>
    </w:p>
    <w:p w:rsidR="001A5841" w:rsidRPr="00A53CA6" w:rsidRDefault="001A5841" w:rsidP="009E7061">
      <w:pPr>
        <w:pStyle w:val="a3"/>
        <w:numPr>
          <w:ilvl w:val="0"/>
          <w:numId w:val="4"/>
        </w:numPr>
        <w:spacing w:line="520" w:lineRule="exact"/>
        <w:ind w:leftChars="0"/>
        <w:rPr>
          <w:rFonts w:ascii="標楷體" w:eastAsia="標楷體" w:hAnsi="標楷體"/>
          <w:sz w:val="28"/>
        </w:rPr>
      </w:pPr>
      <w:r w:rsidRPr="00A53CA6">
        <w:rPr>
          <w:rFonts w:ascii="標楷體" w:eastAsia="標楷體" w:hAnsi="標楷體" w:hint="eastAsia"/>
          <w:sz w:val="28"/>
        </w:rPr>
        <w:t>洽請退休公教人員協助辦理。</w:t>
      </w:r>
    </w:p>
    <w:p w:rsidR="001A5841" w:rsidRPr="00A53CA6" w:rsidRDefault="001A5841" w:rsidP="009E7061">
      <w:pPr>
        <w:pStyle w:val="a3"/>
        <w:numPr>
          <w:ilvl w:val="0"/>
          <w:numId w:val="4"/>
        </w:numPr>
        <w:spacing w:line="520" w:lineRule="exact"/>
        <w:ind w:leftChars="0"/>
        <w:rPr>
          <w:rFonts w:ascii="標楷體" w:eastAsia="標楷體" w:hAnsi="標楷體"/>
          <w:sz w:val="28"/>
        </w:rPr>
      </w:pPr>
      <w:r w:rsidRPr="00A53CA6">
        <w:rPr>
          <w:rFonts w:ascii="標楷體" w:eastAsia="標楷體" w:hAnsi="標楷體" w:hint="eastAsia"/>
          <w:sz w:val="28"/>
        </w:rPr>
        <w:t>招募志工協助辦理。</w:t>
      </w:r>
    </w:p>
    <w:p w:rsidR="00F26825" w:rsidRPr="00F26825" w:rsidRDefault="00F26825" w:rsidP="009E7061">
      <w:pPr>
        <w:pStyle w:val="a3"/>
        <w:numPr>
          <w:ilvl w:val="0"/>
          <w:numId w:val="1"/>
        </w:numPr>
        <w:spacing w:line="520" w:lineRule="exact"/>
        <w:ind w:leftChars="0" w:left="851" w:hanging="851"/>
        <w:rPr>
          <w:rFonts w:ascii="標楷體" w:eastAsia="標楷體" w:hAnsi="標楷體"/>
          <w:sz w:val="28"/>
          <w:szCs w:val="28"/>
        </w:rPr>
      </w:pPr>
      <w:r w:rsidRPr="00F26825">
        <w:rPr>
          <w:rFonts w:ascii="標楷體" w:eastAsia="標楷體" w:hAnsi="標楷體" w:hint="eastAsia"/>
          <w:sz w:val="28"/>
          <w:szCs w:val="28"/>
        </w:rPr>
        <w:t>因應不同疫情程度，行政人力得依序採取下列彈性辦公措施：</w:t>
      </w:r>
    </w:p>
    <w:p w:rsidR="00F26825" w:rsidRPr="00F26825" w:rsidRDefault="00F26825" w:rsidP="009E7061">
      <w:pPr>
        <w:pStyle w:val="a3"/>
        <w:numPr>
          <w:ilvl w:val="0"/>
          <w:numId w:val="19"/>
        </w:numPr>
        <w:spacing w:line="520" w:lineRule="exact"/>
        <w:ind w:left="1330" w:hanging="850"/>
        <w:rPr>
          <w:rFonts w:ascii="標楷體" w:eastAsia="標楷體" w:hAnsi="標楷體"/>
          <w:sz w:val="28"/>
          <w:szCs w:val="28"/>
        </w:rPr>
      </w:pPr>
      <w:r w:rsidRPr="00F26825">
        <w:rPr>
          <w:rFonts w:ascii="標楷體" w:eastAsia="標楷體" w:hAnsi="標楷體" w:hint="eastAsia"/>
          <w:sz w:val="28"/>
          <w:szCs w:val="28"/>
        </w:rPr>
        <w:t>放寬彈性上班時間：視疫情程度陳請校長核定。</w:t>
      </w:r>
    </w:p>
    <w:p w:rsidR="00F26825" w:rsidRPr="00F26825" w:rsidRDefault="00F26825" w:rsidP="009E7061">
      <w:pPr>
        <w:pStyle w:val="a3"/>
        <w:numPr>
          <w:ilvl w:val="0"/>
          <w:numId w:val="19"/>
        </w:numPr>
        <w:spacing w:line="520" w:lineRule="exact"/>
        <w:ind w:left="1330" w:hanging="850"/>
        <w:rPr>
          <w:rFonts w:ascii="標楷體" w:eastAsia="標楷體" w:hAnsi="標楷體"/>
          <w:sz w:val="28"/>
          <w:szCs w:val="28"/>
        </w:rPr>
      </w:pPr>
      <w:r w:rsidRPr="00F26825">
        <w:rPr>
          <w:rFonts w:ascii="標楷體" w:eastAsia="標楷體" w:hAnsi="標楷體" w:hint="eastAsia"/>
          <w:sz w:val="28"/>
          <w:szCs w:val="28"/>
        </w:rPr>
        <w:t>替代及分區辦公場所：</w:t>
      </w:r>
    </w:p>
    <w:p w:rsidR="00F26825" w:rsidRPr="00F26825" w:rsidRDefault="00F26825" w:rsidP="009E7061">
      <w:pPr>
        <w:pStyle w:val="a3"/>
        <w:numPr>
          <w:ilvl w:val="0"/>
          <w:numId w:val="21"/>
        </w:numPr>
        <w:spacing w:line="520" w:lineRule="exact"/>
        <w:ind w:leftChars="0"/>
        <w:rPr>
          <w:rFonts w:ascii="標楷體" w:eastAsia="標楷體" w:hAnsi="標楷體"/>
          <w:sz w:val="28"/>
          <w:szCs w:val="28"/>
        </w:rPr>
      </w:pPr>
      <w:r w:rsidRPr="00F26825">
        <w:rPr>
          <w:rFonts w:ascii="標楷體" w:eastAsia="標楷體" w:hAnsi="標楷體" w:hint="eastAsia"/>
          <w:sz w:val="28"/>
          <w:szCs w:val="28"/>
        </w:rPr>
        <w:t>以本校實驗</w:t>
      </w:r>
      <w:r w:rsidRPr="007772B6">
        <w:rPr>
          <w:rFonts w:ascii="標楷體" w:eastAsia="標楷體" w:hAnsi="標楷體" w:hint="eastAsia"/>
          <w:sz w:val="28"/>
        </w:rPr>
        <w:t>大樓</w:t>
      </w:r>
      <w:r w:rsidRPr="00F26825">
        <w:rPr>
          <w:rFonts w:ascii="標楷體" w:eastAsia="標楷體" w:hAnsi="標楷體" w:hint="eastAsia"/>
          <w:sz w:val="28"/>
          <w:szCs w:val="28"/>
        </w:rPr>
        <w:t>會議室及行政大樓後棟四樓會議室為替代辦公室，其他得用作備用辦公空間得隨時增補。</w:t>
      </w:r>
    </w:p>
    <w:p w:rsidR="00F26825" w:rsidRPr="00F26825" w:rsidRDefault="00F26825" w:rsidP="009E7061">
      <w:pPr>
        <w:pStyle w:val="a3"/>
        <w:numPr>
          <w:ilvl w:val="0"/>
          <w:numId w:val="21"/>
        </w:numPr>
        <w:spacing w:line="520" w:lineRule="exact"/>
        <w:ind w:leftChars="0"/>
        <w:rPr>
          <w:rFonts w:ascii="標楷體" w:eastAsia="標楷體" w:hAnsi="標楷體"/>
          <w:sz w:val="28"/>
          <w:szCs w:val="28"/>
        </w:rPr>
      </w:pPr>
      <w:r w:rsidRPr="00F26825">
        <w:rPr>
          <w:rFonts w:ascii="標楷體" w:eastAsia="標楷體" w:hAnsi="標楷體" w:hint="eastAsia"/>
          <w:sz w:val="28"/>
          <w:szCs w:val="28"/>
        </w:rPr>
        <w:t>由圖書資訊館布建網路設備，並由協助各單位於筆記型電腦安裝公文軟體及相關校務系統。</w:t>
      </w:r>
    </w:p>
    <w:p w:rsidR="00F26825" w:rsidRPr="00F26825" w:rsidRDefault="00F26825" w:rsidP="007772B6">
      <w:pPr>
        <w:spacing w:line="520" w:lineRule="exact"/>
        <w:ind w:leftChars="400" w:left="960"/>
        <w:rPr>
          <w:rFonts w:ascii="標楷體" w:eastAsia="標楷體" w:hAnsi="標楷體"/>
          <w:color w:val="FF0000"/>
          <w:sz w:val="28"/>
          <w:szCs w:val="28"/>
          <w:u w:val="single"/>
        </w:rPr>
      </w:pPr>
      <w:r w:rsidRPr="00F26825">
        <w:rPr>
          <w:rFonts w:ascii="標楷體" w:eastAsia="標楷體" w:hAnsi="標楷體" w:hint="eastAsia"/>
          <w:sz w:val="28"/>
          <w:szCs w:val="28"/>
        </w:rPr>
        <w:t>各單位現有空間得調整為分區辦公，</w:t>
      </w:r>
      <w:r w:rsidRPr="00F26825">
        <w:rPr>
          <w:rFonts w:ascii="標楷體" w:eastAsia="標楷體" w:hAnsi="標楷體" w:hint="eastAsia"/>
          <w:color w:val="FF0000"/>
          <w:sz w:val="28"/>
          <w:szCs w:val="28"/>
          <w:u w:val="single"/>
        </w:rPr>
        <w:t>同一單位同仁，應分流在不同替代辦公場所工作。</w:t>
      </w:r>
    </w:p>
    <w:p w:rsidR="00F26825" w:rsidRPr="00F26825" w:rsidRDefault="00F26825" w:rsidP="009E7061">
      <w:pPr>
        <w:pStyle w:val="a3"/>
        <w:numPr>
          <w:ilvl w:val="0"/>
          <w:numId w:val="19"/>
        </w:numPr>
        <w:spacing w:line="520" w:lineRule="exact"/>
        <w:ind w:leftChars="0" w:left="1276" w:hanging="850"/>
        <w:rPr>
          <w:rFonts w:ascii="標楷體" w:eastAsia="標楷體" w:hAnsi="標楷體"/>
          <w:sz w:val="28"/>
          <w:szCs w:val="28"/>
        </w:rPr>
      </w:pPr>
      <w:r w:rsidRPr="00F26825">
        <w:rPr>
          <w:rFonts w:ascii="標楷體" w:eastAsia="標楷體" w:hAnsi="標楷體" w:hint="eastAsia"/>
          <w:sz w:val="28"/>
          <w:szCs w:val="28"/>
        </w:rPr>
        <w:t>居家辦公：</w:t>
      </w:r>
    </w:p>
    <w:p w:rsidR="00F26825" w:rsidRPr="00F26825" w:rsidRDefault="00F26825" w:rsidP="009E7061">
      <w:pPr>
        <w:pStyle w:val="a3"/>
        <w:numPr>
          <w:ilvl w:val="0"/>
          <w:numId w:val="22"/>
        </w:numPr>
        <w:spacing w:line="520" w:lineRule="exact"/>
        <w:ind w:leftChars="0"/>
        <w:rPr>
          <w:rFonts w:ascii="標楷體" w:eastAsia="標楷體" w:hAnsi="標楷體" w:cs="細明體"/>
          <w:sz w:val="28"/>
          <w:szCs w:val="28"/>
        </w:rPr>
      </w:pPr>
      <w:r w:rsidRPr="00F26825">
        <w:rPr>
          <w:rFonts w:ascii="標楷體" w:eastAsia="標楷體" w:hAnsi="標楷體" w:cs="細明體" w:hint="eastAsia"/>
          <w:sz w:val="28"/>
          <w:szCs w:val="28"/>
        </w:rPr>
        <w:t>下列情形得經校長指示後</w:t>
      </w:r>
      <w:r w:rsidRPr="00F26825">
        <w:rPr>
          <w:rFonts w:ascii="標楷體" w:eastAsia="標楷體" w:hAnsi="標楷體" w:hint="eastAsia"/>
          <w:sz w:val="28"/>
          <w:szCs w:val="28"/>
        </w:rPr>
        <w:t>授權</w:t>
      </w:r>
      <w:r w:rsidRPr="00F26825">
        <w:rPr>
          <w:rFonts w:ascii="標楷體" w:eastAsia="標楷體" w:hAnsi="標楷體" w:cs="細明體" w:hint="eastAsia"/>
          <w:sz w:val="28"/>
          <w:szCs w:val="28"/>
        </w:rPr>
        <w:t>一級主管決定，所屬同仁個案採行居家辦公：</w:t>
      </w:r>
    </w:p>
    <w:p w:rsidR="00F26825" w:rsidRPr="00F26825" w:rsidRDefault="00F26825" w:rsidP="009E7061">
      <w:pPr>
        <w:pStyle w:val="a3"/>
        <w:numPr>
          <w:ilvl w:val="0"/>
          <w:numId w:val="20"/>
        </w:numPr>
        <w:spacing w:line="520" w:lineRule="exact"/>
        <w:ind w:leftChars="500" w:left="1760" w:hangingChars="200" w:hanging="560"/>
        <w:rPr>
          <w:rFonts w:ascii="標楷體" w:eastAsia="標楷體" w:hAnsi="標楷體" w:cs="細明體"/>
          <w:color w:val="FF0000"/>
          <w:sz w:val="28"/>
          <w:szCs w:val="28"/>
          <w:u w:val="single"/>
        </w:rPr>
      </w:pPr>
      <w:r w:rsidRPr="00F26825">
        <w:rPr>
          <w:rFonts w:ascii="標楷體" w:eastAsia="標楷體" w:hAnsi="標楷體" w:cs="細明體" w:hint="eastAsia"/>
          <w:color w:val="FF0000"/>
          <w:sz w:val="28"/>
          <w:szCs w:val="28"/>
          <w:u w:val="single"/>
        </w:rPr>
        <w:t>本人、配偶或</w:t>
      </w:r>
      <w:r w:rsidRPr="007772B6">
        <w:rPr>
          <w:rFonts w:ascii="標楷體" w:eastAsia="標楷體" w:hAnsi="標楷體" w:cs="細明體" w:hint="eastAsia"/>
          <w:color w:val="FF0000"/>
          <w:position w:val="-2"/>
          <w:sz w:val="28"/>
          <w:szCs w:val="28"/>
          <w:u w:val="single"/>
        </w:rPr>
        <w:t>直系</w:t>
      </w:r>
      <w:r w:rsidRPr="00F26825">
        <w:rPr>
          <w:rFonts w:ascii="標楷體" w:eastAsia="標楷體" w:hAnsi="標楷體" w:cs="細明體" w:hint="eastAsia"/>
          <w:color w:val="FF0000"/>
          <w:sz w:val="28"/>
          <w:szCs w:val="28"/>
          <w:u w:val="single"/>
        </w:rPr>
        <w:t>血親因身心障礙或重大傷病、本人懷孕或照顧 12 歲以下子女或其他情形，可列為優先適用對象。</w:t>
      </w:r>
    </w:p>
    <w:p w:rsidR="00F26825" w:rsidRPr="00F26825" w:rsidRDefault="00F26825" w:rsidP="009E7061">
      <w:pPr>
        <w:pStyle w:val="a3"/>
        <w:numPr>
          <w:ilvl w:val="0"/>
          <w:numId w:val="20"/>
        </w:numPr>
        <w:spacing w:line="520" w:lineRule="exact"/>
        <w:ind w:leftChars="500" w:left="1760" w:hangingChars="200" w:hanging="560"/>
        <w:rPr>
          <w:rFonts w:ascii="標楷體" w:eastAsia="標楷體" w:hAnsi="標楷體" w:cs="細明體"/>
          <w:color w:val="FF0000"/>
          <w:sz w:val="28"/>
          <w:szCs w:val="28"/>
          <w:u w:val="single"/>
        </w:rPr>
      </w:pPr>
      <w:r w:rsidRPr="00F26825">
        <w:rPr>
          <w:rFonts w:ascii="標楷體" w:eastAsia="標楷體" w:hAnsi="標楷體" w:cs="細明體"/>
          <w:sz w:val="28"/>
          <w:szCs w:val="28"/>
        </w:rPr>
        <w:t>單位有員工經衛生主管機</w:t>
      </w:r>
      <w:r w:rsidRPr="00F26825">
        <w:rPr>
          <w:rFonts w:ascii="標楷體" w:eastAsia="標楷體" w:hAnsi="標楷體" w:cs="細明體"/>
          <w:spacing w:val="1"/>
          <w:sz w:val="28"/>
          <w:szCs w:val="28"/>
        </w:rPr>
        <w:t>關</w:t>
      </w:r>
      <w:r w:rsidRPr="00F26825">
        <w:rPr>
          <w:rFonts w:ascii="標楷體" w:eastAsia="標楷體" w:hAnsi="標楷體" w:cs="細明體"/>
          <w:sz w:val="28"/>
          <w:szCs w:val="28"/>
        </w:rPr>
        <w:t>通知實施居家隔離</w:t>
      </w:r>
      <w:r w:rsidRPr="00F26825">
        <w:rPr>
          <w:rFonts w:ascii="標楷體" w:eastAsia="標楷體" w:hAnsi="標楷體" w:cs="細明體" w:hint="eastAsia"/>
          <w:sz w:val="28"/>
          <w:szCs w:val="28"/>
        </w:rPr>
        <w:t>或檢疫</w:t>
      </w:r>
      <w:r w:rsidRPr="00F26825">
        <w:rPr>
          <w:rFonts w:ascii="標楷體" w:eastAsia="標楷體" w:hAnsi="標楷體" w:cs="細明體"/>
          <w:sz w:val="28"/>
          <w:szCs w:val="28"/>
        </w:rPr>
        <w:t>，未解</w:t>
      </w:r>
      <w:r w:rsidRPr="00F26825">
        <w:rPr>
          <w:rFonts w:ascii="標楷體" w:eastAsia="標楷體" w:hAnsi="標楷體" w:cs="細明體" w:hint="eastAsia"/>
          <w:sz w:val="28"/>
          <w:szCs w:val="28"/>
        </w:rPr>
        <w:t>除</w:t>
      </w:r>
      <w:r w:rsidRPr="00F26825">
        <w:rPr>
          <w:rFonts w:ascii="標楷體" w:eastAsia="標楷體" w:hAnsi="標楷體" w:cs="細明體"/>
          <w:spacing w:val="1"/>
          <w:sz w:val="28"/>
          <w:szCs w:val="28"/>
        </w:rPr>
        <w:t>前</w:t>
      </w:r>
      <w:r w:rsidRPr="00F26825">
        <w:rPr>
          <w:rFonts w:ascii="標楷體" w:eastAsia="標楷體" w:hAnsi="標楷體" w:cs="細明體" w:hint="eastAsia"/>
          <w:sz w:val="28"/>
          <w:szCs w:val="28"/>
        </w:rPr>
        <w:t>。</w:t>
      </w:r>
    </w:p>
    <w:p w:rsidR="00F26825" w:rsidRPr="00F26825" w:rsidRDefault="00F26825" w:rsidP="009E7061">
      <w:pPr>
        <w:pStyle w:val="a3"/>
        <w:numPr>
          <w:ilvl w:val="0"/>
          <w:numId w:val="20"/>
        </w:numPr>
        <w:spacing w:line="520" w:lineRule="exact"/>
        <w:ind w:leftChars="500" w:left="1760" w:hangingChars="200" w:hanging="560"/>
        <w:rPr>
          <w:rFonts w:ascii="標楷體" w:eastAsia="標楷體" w:hAnsi="標楷體" w:cs="細明體"/>
          <w:sz w:val="28"/>
          <w:szCs w:val="28"/>
        </w:rPr>
      </w:pPr>
      <w:r w:rsidRPr="00F26825">
        <w:rPr>
          <w:rFonts w:ascii="標楷體" w:eastAsia="標楷體" w:hAnsi="標楷體" w:cs="細明體" w:hint="eastAsia"/>
          <w:sz w:val="28"/>
          <w:szCs w:val="28"/>
        </w:rPr>
        <w:t>其他配合中央疫情指揮中心</w:t>
      </w:r>
      <w:r w:rsidRPr="00F26825">
        <w:rPr>
          <w:rFonts w:ascii="標楷體" w:eastAsia="標楷體" w:hAnsi="標楷體" w:cs="細明體" w:hint="eastAsia"/>
          <w:color w:val="FF0000"/>
          <w:sz w:val="28"/>
          <w:szCs w:val="28"/>
          <w:u w:val="single"/>
        </w:rPr>
        <w:t>、人事行政總處</w:t>
      </w:r>
      <w:r w:rsidRPr="00F26825">
        <w:rPr>
          <w:rFonts w:ascii="標楷體" w:eastAsia="標楷體" w:hAnsi="標楷體" w:cs="細明體" w:hint="eastAsia"/>
          <w:sz w:val="28"/>
          <w:szCs w:val="28"/>
        </w:rPr>
        <w:t>或澎湖縣政府發布</w:t>
      </w:r>
      <w:r w:rsidRPr="00F26825">
        <w:rPr>
          <w:rFonts w:ascii="標楷體" w:eastAsia="標楷體" w:hAnsi="標楷體" w:cs="細明體" w:hint="eastAsia"/>
          <w:color w:val="FF0000"/>
          <w:sz w:val="28"/>
          <w:szCs w:val="28"/>
          <w:u w:val="single"/>
        </w:rPr>
        <w:t>或</w:t>
      </w:r>
      <w:r w:rsidRPr="00F26825">
        <w:rPr>
          <w:rFonts w:ascii="標楷體" w:eastAsia="標楷體" w:hAnsi="標楷體" w:cs="細明體" w:hint="eastAsia"/>
          <w:sz w:val="28"/>
          <w:szCs w:val="28"/>
        </w:rPr>
        <w:t>宣達之防疫政策。</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rPr>
      </w:pPr>
      <w:r w:rsidRPr="00F26825">
        <w:rPr>
          <w:rFonts w:ascii="標楷體" w:eastAsia="標楷體" w:hAnsi="標楷體" w:cs="細明體" w:hint="eastAsia"/>
          <w:position w:val="-2"/>
          <w:sz w:val="28"/>
          <w:szCs w:val="28"/>
        </w:rPr>
        <w:t>居家辦公</w:t>
      </w:r>
      <w:r w:rsidRPr="00F26825">
        <w:rPr>
          <w:rFonts w:ascii="標楷體" w:eastAsia="標楷體" w:hAnsi="標楷體" w:cs="細明體"/>
          <w:position w:val="-2"/>
          <w:sz w:val="28"/>
          <w:szCs w:val="28"/>
        </w:rPr>
        <w:t>期</w:t>
      </w:r>
      <w:r w:rsidRPr="00F26825">
        <w:rPr>
          <w:rFonts w:ascii="標楷體" w:eastAsia="標楷體" w:hAnsi="標楷體" w:cs="細明體"/>
          <w:spacing w:val="-7"/>
          <w:position w:val="-2"/>
          <w:sz w:val="28"/>
          <w:szCs w:val="28"/>
        </w:rPr>
        <w:t>間</w:t>
      </w:r>
      <w:r w:rsidRPr="00F26825">
        <w:rPr>
          <w:rFonts w:ascii="標楷體" w:eastAsia="標楷體" w:hAnsi="標楷體" w:cs="細明體"/>
          <w:position w:val="-2"/>
          <w:sz w:val="28"/>
          <w:szCs w:val="28"/>
        </w:rPr>
        <w:t>以</w:t>
      </w:r>
      <w:r w:rsidRPr="00F26825">
        <w:rPr>
          <w:rFonts w:ascii="標楷體" w:eastAsia="標楷體" w:hAnsi="標楷體" w:cs="細明體" w:hint="eastAsia"/>
          <w:position w:val="-2"/>
          <w:sz w:val="28"/>
          <w:szCs w:val="28"/>
        </w:rPr>
        <w:t>14</w:t>
      </w:r>
      <w:r w:rsidRPr="00F26825">
        <w:rPr>
          <w:rFonts w:ascii="標楷體" w:eastAsia="標楷體" w:hAnsi="標楷體" w:cs="細明體"/>
          <w:position w:val="-2"/>
          <w:sz w:val="28"/>
          <w:szCs w:val="28"/>
        </w:rPr>
        <w:t>日（含例假日）為原則</w:t>
      </w:r>
      <w:r w:rsidRPr="00F26825">
        <w:rPr>
          <w:rFonts w:ascii="標楷體" w:eastAsia="標楷體" w:hAnsi="標楷體" w:cs="細明體" w:hint="eastAsia"/>
          <w:position w:val="-2"/>
          <w:sz w:val="28"/>
          <w:szCs w:val="28"/>
        </w:rPr>
        <w:t>，實施人數不超過該單位人數二分之一</w:t>
      </w:r>
      <w:r w:rsidRPr="00F26825">
        <w:rPr>
          <w:rFonts w:ascii="標楷體" w:eastAsia="標楷體" w:hAnsi="標楷體" w:cs="細明體" w:hint="eastAsia"/>
          <w:color w:val="FF0000"/>
          <w:position w:val="-2"/>
          <w:sz w:val="28"/>
          <w:szCs w:val="28"/>
          <w:u w:val="single"/>
        </w:rPr>
        <w:t>，行政單位以處、室為單位，學術單位以院為單位</w:t>
      </w:r>
      <w:r w:rsidRPr="00F26825">
        <w:rPr>
          <w:rFonts w:ascii="標楷體" w:eastAsia="標楷體" w:hAnsi="標楷體" w:cs="細明體"/>
          <w:color w:val="FF0000"/>
          <w:position w:val="-2"/>
          <w:sz w:val="28"/>
          <w:szCs w:val="28"/>
          <w:u w:val="single"/>
        </w:rPr>
        <w:t>。</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rPr>
      </w:pPr>
      <w:r w:rsidRPr="00F26825">
        <w:rPr>
          <w:rFonts w:ascii="標楷體" w:eastAsia="標楷體" w:hAnsi="標楷體" w:cs="標楷體" w:hint="eastAsia"/>
          <w:kern w:val="0"/>
          <w:sz w:val="28"/>
          <w:szCs w:val="28"/>
        </w:rPr>
        <w:lastRenderedPageBreak/>
        <w:t>各單位應先行</w:t>
      </w:r>
      <w:r w:rsidRPr="00F26825">
        <w:rPr>
          <w:rFonts w:ascii="標楷體" w:eastAsia="標楷體" w:hAnsi="標楷體" w:cs="細明體" w:hint="eastAsia"/>
          <w:position w:val="-2"/>
          <w:sz w:val="28"/>
          <w:szCs w:val="28"/>
        </w:rPr>
        <w:t>盤點</w:t>
      </w:r>
      <w:r w:rsidRPr="00F26825">
        <w:rPr>
          <w:rFonts w:ascii="標楷體" w:eastAsia="標楷體" w:hAnsi="標楷體" w:cs="標楷體" w:hint="eastAsia"/>
          <w:kern w:val="0"/>
          <w:sz w:val="28"/>
          <w:szCs w:val="28"/>
        </w:rPr>
        <w:t>適合居家辦公之業務範圍、對象。</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rPr>
      </w:pPr>
      <w:r w:rsidRPr="00F26825">
        <w:rPr>
          <w:rFonts w:ascii="標楷體" w:eastAsia="標楷體" w:hAnsi="標楷體" w:hint="eastAsia"/>
          <w:sz w:val="28"/>
          <w:szCs w:val="28"/>
        </w:rPr>
        <w:t>申請案應</w:t>
      </w:r>
      <w:r w:rsidRPr="00F26825">
        <w:rPr>
          <w:rFonts w:ascii="標楷體" w:eastAsia="標楷體" w:hAnsi="標楷體" w:cs="標楷體" w:hint="eastAsia"/>
          <w:kern w:val="0"/>
          <w:sz w:val="28"/>
          <w:szCs w:val="28"/>
        </w:rPr>
        <w:t>設計工作紀錄表：含工作目標、期程、執行情形，並經所屬主管同意，會簽人事室。</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rPr>
      </w:pPr>
      <w:r w:rsidRPr="00F26825">
        <w:rPr>
          <w:rFonts w:ascii="標楷體" w:eastAsia="標楷體" w:hAnsi="標楷體" w:cs="標楷體" w:hint="eastAsia"/>
          <w:color w:val="FF0000"/>
          <w:kern w:val="0"/>
          <w:sz w:val="28"/>
          <w:szCs w:val="28"/>
          <w:u w:val="single"/>
        </w:rPr>
        <w:t>差勤管理規範:</w:t>
      </w:r>
    </w:p>
    <w:p w:rsidR="00F26825" w:rsidRPr="007772B6" w:rsidRDefault="00F26825" w:rsidP="009E7061">
      <w:pPr>
        <w:pStyle w:val="a3"/>
        <w:numPr>
          <w:ilvl w:val="0"/>
          <w:numId w:val="23"/>
        </w:numPr>
        <w:spacing w:line="520" w:lineRule="exact"/>
        <w:ind w:leftChars="500" w:left="1760" w:hangingChars="200" w:hanging="560"/>
        <w:rPr>
          <w:rFonts w:ascii="標楷體" w:eastAsia="標楷體" w:hAnsi="標楷體" w:cs="細明體"/>
          <w:color w:val="FF0000"/>
          <w:position w:val="-2"/>
          <w:sz w:val="28"/>
          <w:szCs w:val="28"/>
          <w:u w:val="single"/>
        </w:rPr>
      </w:pPr>
      <w:r w:rsidRPr="007772B6">
        <w:rPr>
          <w:rFonts w:ascii="標楷體" w:eastAsia="標楷體" w:hAnsi="標楷體" w:cs="細明體"/>
          <w:color w:val="FF0000"/>
          <w:position w:val="-2"/>
          <w:sz w:val="28"/>
          <w:szCs w:val="28"/>
          <w:u w:val="single"/>
        </w:rPr>
        <w:t>辦公時間</w:t>
      </w:r>
      <w:r w:rsidRPr="00F26825">
        <w:rPr>
          <w:rFonts w:ascii="標楷體" w:eastAsia="標楷體" w:hAnsi="標楷體" w:cs="細明體"/>
          <w:color w:val="FF0000"/>
          <w:position w:val="-2"/>
          <w:sz w:val="28"/>
          <w:szCs w:val="28"/>
          <w:u w:val="single"/>
        </w:rPr>
        <w:t>內應保持即時聯繫，除獲准請</w:t>
      </w:r>
      <w:r w:rsidRPr="007772B6">
        <w:rPr>
          <w:rFonts w:ascii="標楷體" w:eastAsia="標楷體" w:hAnsi="標楷體" w:cs="細明體"/>
          <w:color w:val="FF0000"/>
          <w:position w:val="-2"/>
          <w:sz w:val="28"/>
          <w:szCs w:val="28"/>
          <w:u w:val="single"/>
        </w:rPr>
        <w:t>假外，未經主管許可不得外出；上班期間如須請假，應以電話向直屬主管口頭申請並經同意後，辦理請假手續。</w:t>
      </w:r>
    </w:p>
    <w:p w:rsidR="00F26825" w:rsidRPr="007772B6" w:rsidRDefault="00F26825" w:rsidP="009E7061">
      <w:pPr>
        <w:pStyle w:val="a3"/>
        <w:numPr>
          <w:ilvl w:val="0"/>
          <w:numId w:val="23"/>
        </w:numPr>
        <w:spacing w:line="520" w:lineRule="exact"/>
        <w:ind w:leftChars="500" w:left="1760" w:hangingChars="200" w:hanging="560"/>
        <w:rPr>
          <w:rFonts w:ascii="標楷體" w:eastAsia="標楷體" w:hAnsi="標楷體" w:cs="細明體"/>
          <w:color w:val="FF0000"/>
          <w:position w:val="-2"/>
          <w:sz w:val="28"/>
          <w:szCs w:val="28"/>
          <w:u w:val="single"/>
        </w:rPr>
      </w:pPr>
      <w:r w:rsidRPr="007772B6">
        <w:rPr>
          <w:rFonts w:ascii="標楷體" w:eastAsia="標楷體" w:hAnsi="標楷體" w:cs="細明體" w:hint="eastAsia"/>
          <w:color w:val="FF0000"/>
          <w:position w:val="-2"/>
          <w:sz w:val="28"/>
          <w:szCs w:val="28"/>
          <w:u w:val="single"/>
        </w:rPr>
        <w:t>以不加班為原則，如有緊急案件經單位主管事先覈實指派後，始得申請加班。</w:t>
      </w:r>
    </w:p>
    <w:p w:rsidR="00F26825" w:rsidRPr="007772B6" w:rsidRDefault="00F26825" w:rsidP="009E7061">
      <w:pPr>
        <w:pStyle w:val="a3"/>
        <w:numPr>
          <w:ilvl w:val="0"/>
          <w:numId w:val="23"/>
        </w:numPr>
        <w:spacing w:line="520" w:lineRule="exact"/>
        <w:ind w:leftChars="500" w:left="1760" w:hangingChars="200" w:hanging="560"/>
        <w:rPr>
          <w:rFonts w:ascii="標楷體" w:eastAsia="標楷體" w:hAnsi="標楷體" w:cs="細明體"/>
          <w:color w:val="FF0000"/>
          <w:position w:val="-2"/>
          <w:sz w:val="28"/>
          <w:szCs w:val="28"/>
          <w:u w:val="single"/>
        </w:rPr>
      </w:pPr>
      <w:r w:rsidRPr="007772B6">
        <w:rPr>
          <w:rFonts w:ascii="標楷體" w:eastAsia="標楷體" w:hAnsi="標楷體" w:cs="細明體"/>
          <w:color w:val="FF0000"/>
          <w:position w:val="-2"/>
          <w:sz w:val="28"/>
          <w:szCs w:val="28"/>
          <w:u w:val="single"/>
        </w:rPr>
        <w:t>出勤紀錄可輔以電腦資訊或電子通訊設備協助記載（如：以通訊軟體或其他可供稽核出勤紀錄之工具等），以作為實際執行職務時間認定依據。</w:t>
      </w:r>
    </w:p>
    <w:p w:rsidR="00F26825" w:rsidRPr="00F26825" w:rsidRDefault="00F26825" w:rsidP="009E7061">
      <w:pPr>
        <w:pStyle w:val="a3"/>
        <w:numPr>
          <w:ilvl w:val="0"/>
          <w:numId w:val="23"/>
        </w:numPr>
        <w:spacing w:line="520" w:lineRule="exact"/>
        <w:ind w:leftChars="500" w:left="1760" w:hangingChars="200" w:hanging="560"/>
        <w:rPr>
          <w:rFonts w:ascii="標楷體" w:eastAsia="標楷體" w:hAnsi="標楷體"/>
          <w:sz w:val="28"/>
          <w:szCs w:val="28"/>
        </w:rPr>
      </w:pPr>
      <w:r w:rsidRPr="004D491B">
        <w:rPr>
          <w:rFonts w:ascii="標楷體" w:eastAsia="標楷體" w:hAnsi="標楷體" w:cs="細明體" w:hint="eastAsia"/>
          <w:position w:val="-2"/>
          <w:sz w:val="28"/>
          <w:szCs w:val="28"/>
        </w:rPr>
        <w:t>以公務信箱電子郵件</w:t>
      </w:r>
      <w:r w:rsidRPr="00F26825">
        <w:rPr>
          <w:rFonts w:ascii="標楷體" w:eastAsia="標楷體" w:hAnsi="標楷體" w:cs="細明體" w:hint="eastAsia"/>
          <w:sz w:val="28"/>
          <w:szCs w:val="28"/>
        </w:rPr>
        <w:t>簽到退(並留存</w:t>
      </w:r>
      <w:r w:rsidRPr="00F26825">
        <w:rPr>
          <w:rFonts w:ascii="標楷體" w:eastAsia="標楷體" w:hAnsi="標楷體" w:cs="標楷體" w:hint="eastAsia"/>
          <w:kern w:val="0"/>
          <w:sz w:val="28"/>
          <w:szCs w:val="28"/>
        </w:rPr>
        <w:t>寄件備份)，相關業務交辦得以電子郵件或其他通訊連繫方式辦理，公務電子郵件信箱應於上班時間全時保持通暢，如於電子郵件寄送後30分鐘未確認回復，即依本校</w:t>
      </w:r>
      <w:r w:rsidRPr="00F26825">
        <w:rPr>
          <w:rFonts w:ascii="標楷體" w:eastAsia="標楷體" w:hAnsi="標楷體"/>
          <w:sz w:val="28"/>
          <w:szCs w:val="28"/>
        </w:rPr>
        <w:t>行政人員出勤管理要點</w:t>
      </w:r>
      <w:r w:rsidRPr="00F26825">
        <w:rPr>
          <w:rFonts w:ascii="標楷體" w:eastAsia="標楷體" w:hAnsi="標楷體" w:cs="標楷體" w:hint="eastAsia"/>
          <w:kern w:val="0"/>
          <w:sz w:val="28"/>
          <w:szCs w:val="28"/>
        </w:rPr>
        <w:t>缺勤規定辦理。</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rPr>
      </w:pPr>
      <w:r w:rsidRPr="00F26825">
        <w:rPr>
          <w:rFonts w:ascii="標楷體" w:eastAsia="標楷體" w:hAnsi="標楷體" w:cs="標楷體" w:hint="eastAsia"/>
          <w:kern w:val="0"/>
          <w:sz w:val="28"/>
          <w:szCs w:val="28"/>
        </w:rPr>
        <w:t>居家</w:t>
      </w:r>
      <w:r w:rsidRPr="00F26825">
        <w:rPr>
          <w:rFonts w:ascii="標楷體" w:eastAsia="標楷體" w:hAnsi="標楷體" w:cs="標楷體" w:hint="eastAsia"/>
          <w:color w:val="FF0000"/>
          <w:kern w:val="0"/>
          <w:sz w:val="28"/>
          <w:szCs w:val="28"/>
          <w:u w:val="single"/>
        </w:rPr>
        <w:t>辦公</w:t>
      </w:r>
      <w:r w:rsidRPr="00F26825">
        <w:rPr>
          <w:rFonts w:ascii="標楷體" w:eastAsia="標楷體" w:hAnsi="標楷體" w:cs="標楷體" w:hint="eastAsia"/>
          <w:kern w:val="0"/>
          <w:sz w:val="28"/>
          <w:szCs w:val="28"/>
        </w:rPr>
        <w:t>地點須為原住處，並應備有相應之電腦、資訊網路設備與充足之數據傳輸。並經圖書資訊館認可完成實施對象端及機關端之網路資訊傳輸安全機制。</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u w:val="single"/>
        </w:rPr>
      </w:pPr>
      <w:r w:rsidRPr="00F26825">
        <w:rPr>
          <w:rFonts w:ascii="標楷體" w:eastAsia="標楷體" w:hAnsi="標楷體" w:cs="標楷體"/>
          <w:color w:val="FF0000"/>
          <w:kern w:val="0"/>
          <w:sz w:val="28"/>
          <w:szCs w:val="28"/>
          <w:u w:val="single"/>
        </w:rPr>
        <w:t>每日業務執行情形及進度確實</w:t>
      </w:r>
      <w:r w:rsidRPr="00F26825">
        <w:rPr>
          <w:rFonts w:ascii="標楷體" w:eastAsia="標楷體" w:hAnsi="標楷體" w:cs="標楷體" w:hint="eastAsia"/>
          <w:color w:val="FF0000"/>
          <w:kern w:val="0"/>
          <w:sz w:val="28"/>
          <w:szCs w:val="28"/>
          <w:u w:val="single"/>
        </w:rPr>
        <w:t>需</w:t>
      </w:r>
      <w:r w:rsidRPr="00F26825">
        <w:rPr>
          <w:rFonts w:ascii="標楷體" w:eastAsia="標楷體" w:hAnsi="標楷體" w:cs="標楷體"/>
          <w:color w:val="FF0000"/>
          <w:kern w:val="0"/>
          <w:sz w:val="28"/>
          <w:szCs w:val="28"/>
          <w:u w:val="single"/>
        </w:rPr>
        <w:t>登載於工作日誌，並按日傳送</w:t>
      </w:r>
      <w:r w:rsidRPr="00F26825">
        <w:rPr>
          <w:rFonts w:ascii="標楷體" w:eastAsia="標楷體" w:hAnsi="標楷體" w:cs="標楷體" w:hint="eastAsia"/>
          <w:color w:val="FF0000"/>
          <w:kern w:val="0"/>
          <w:sz w:val="28"/>
          <w:szCs w:val="28"/>
          <w:u w:val="single"/>
        </w:rPr>
        <w:t>單位</w:t>
      </w:r>
      <w:r w:rsidRPr="00F26825">
        <w:rPr>
          <w:rFonts w:ascii="標楷體" w:eastAsia="標楷體" w:hAnsi="標楷體" w:cs="標楷體"/>
          <w:color w:val="FF0000"/>
          <w:kern w:val="0"/>
          <w:sz w:val="28"/>
          <w:szCs w:val="28"/>
          <w:u w:val="single"/>
        </w:rPr>
        <w:t>主管審核。</w:t>
      </w:r>
    </w:p>
    <w:p w:rsidR="00F26825" w:rsidRPr="00F26825" w:rsidRDefault="00F26825" w:rsidP="009E7061">
      <w:pPr>
        <w:pStyle w:val="a3"/>
        <w:numPr>
          <w:ilvl w:val="0"/>
          <w:numId w:val="22"/>
        </w:numPr>
        <w:spacing w:line="520" w:lineRule="exact"/>
        <w:ind w:leftChars="0"/>
        <w:rPr>
          <w:rFonts w:ascii="標楷體" w:eastAsia="標楷體" w:hAnsi="標楷體"/>
          <w:sz w:val="28"/>
          <w:szCs w:val="28"/>
          <w:u w:val="single"/>
        </w:rPr>
      </w:pPr>
      <w:r w:rsidRPr="00F26825">
        <w:rPr>
          <w:rFonts w:ascii="標楷體" w:eastAsia="標楷體" w:hAnsi="標楷體" w:cs="標楷體"/>
          <w:color w:val="FF0000"/>
          <w:kern w:val="0"/>
          <w:sz w:val="28"/>
          <w:szCs w:val="28"/>
          <w:u w:val="single"/>
        </w:rPr>
        <w:t>應配合業務、防疫、天災或其他特殊緊急狀態需要，隨時調整返回辦公場所辦公。</w:t>
      </w:r>
    </w:p>
    <w:p w:rsidR="001A5841" w:rsidRPr="00A53CA6" w:rsidRDefault="001A5841" w:rsidP="009E7061">
      <w:pPr>
        <w:pStyle w:val="a3"/>
        <w:numPr>
          <w:ilvl w:val="0"/>
          <w:numId w:val="1"/>
        </w:numPr>
        <w:spacing w:line="520" w:lineRule="exact"/>
        <w:ind w:leftChars="0" w:hanging="567"/>
        <w:rPr>
          <w:rFonts w:ascii="標楷體" w:eastAsia="標楷體" w:hAnsi="標楷體"/>
          <w:sz w:val="28"/>
        </w:rPr>
      </w:pPr>
      <w:r w:rsidRPr="00A53CA6">
        <w:rPr>
          <w:rFonts w:ascii="標楷體" w:eastAsia="標楷體" w:hAnsi="標楷體" w:cs="夹发砰" w:hint="eastAsia"/>
          <w:kern w:val="0"/>
          <w:sz w:val="28"/>
          <w:szCs w:val="32"/>
        </w:rPr>
        <w:t>資料備份：</w:t>
      </w:r>
    </w:p>
    <w:p w:rsidR="001A5841" w:rsidRPr="00A53CA6" w:rsidRDefault="001A5841" w:rsidP="009E7061">
      <w:pPr>
        <w:pStyle w:val="a3"/>
        <w:numPr>
          <w:ilvl w:val="0"/>
          <w:numId w:val="5"/>
        </w:numPr>
        <w:spacing w:line="520" w:lineRule="exact"/>
        <w:ind w:leftChars="0" w:left="1276" w:hanging="850"/>
        <w:rPr>
          <w:rFonts w:ascii="標楷體" w:eastAsia="標楷體" w:hAnsi="標楷體"/>
          <w:sz w:val="28"/>
        </w:rPr>
      </w:pPr>
      <w:r w:rsidRPr="00A53CA6">
        <w:rPr>
          <w:rFonts w:ascii="標楷體" w:eastAsia="標楷體" w:hAnsi="標楷體" w:cs="夹发砰" w:hint="eastAsia"/>
          <w:kern w:val="0"/>
          <w:sz w:val="28"/>
          <w:szCs w:val="32"/>
        </w:rPr>
        <w:t>為因應局部辦公場所被隔離期間，支援人員承辦業務所</w:t>
      </w:r>
      <w:r w:rsidRPr="00A53CA6">
        <w:rPr>
          <w:rFonts w:ascii="標楷體" w:eastAsia="標楷體" w:hAnsi="標楷體" w:cs="夹发砰" w:hint="eastAsia"/>
          <w:kern w:val="0"/>
          <w:sz w:val="28"/>
          <w:szCs w:val="32"/>
        </w:rPr>
        <w:lastRenderedPageBreak/>
        <w:t>需，各單位緊急重要案件應予備份並另行存放。公務之處理應善用資通訊設備，俾利支援人員得即時銜接業務，賡續公務之處理。</w:t>
      </w:r>
    </w:p>
    <w:p w:rsidR="001A5841" w:rsidRPr="00A53CA6" w:rsidRDefault="001A5841" w:rsidP="009E7061">
      <w:pPr>
        <w:pStyle w:val="a3"/>
        <w:numPr>
          <w:ilvl w:val="0"/>
          <w:numId w:val="5"/>
        </w:numPr>
        <w:spacing w:line="520" w:lineRule="exact"/>
        <w:ind w:leftChars="0" w:left="1276" w:hanging="850"/>
        <w:rPr>
          <w:rFonts w:ascii="標楷體" w:eastAsia="標楷體" w:hAnsi="標楷體"/>
          <w:sz w:val="28"/>
        </w:rPr>
      </w:pPr>
      <w:r w:rsidRPr="00A53CA6">
        <w:rPr>
          <w:rFonts w:ascii="標楷體" w:eastAsia="標楷體" w:hAnsi="標楷體" w:cs="Times New Roman" w:hint="eastAsia"/>
          <w:sz w:val="28"/>
        </w:rPr>
        <w:t>各單位對於重要之業務，應每日製作備忘錄及檔案備份另行存放，並指定保管人員。</w:t>
      </w:r>
    </w:p>
    <w:p w:rsidR="001A5841" w:rsidRPr="00BF33D1" w:rsidRDefault="001A5841" w:rsidP="009E7061">
      <w:pPr>
        <w:pStyle w:val="a3"/>
        <w:numPr>
          <w:ilvl w:val="0"/>
          <w:numId w:val="1"/>
        </w:numPr>
        <w:spacing w:line="520" w:lineRule="exact"/>
        <w:ind w:leftChars="0" w:hanging="567"/>
        <w:rPr>
          <w:rFonts w:ascii="標楷體" w:eastAsia="標楷體" w:hAnsi="標楷體"/>
          <w:sz w:val="28"/>
        </w:rPr>
      </w:pPr>
      <w:r w:rsidRPr="00A53CA6">
        <w:rPr>
          <w:rFonts w:ascii="標楷體" w:eastAsia="標楷體" w:hAnsi="標楷體" w:hint="eastAsia"/>
          <w:sz w:val="28"/>
        </w:rPr>
        <w:t>本措施經校長核定後實施，修正時亦同。</w:t>
      </w:r>
    </w:p>
    <w:p w:rsidR="00F841A5" w:rsidRPr="001A5841" w:rsidRDefault="00F841A5" w:rsidP="007772B6">
      <w:pPr>
        <w:spacing w:line="520" w:lineRule="exact"/>
        <w:rPr>
          <w:rFonts w:ascii="標楷體" w:eastAsia="標楷體" w:hAnsi="標楷體"/>
          <w:sz w:val="28"/>
        </w:rPr>
      </w:pPr>
    </w:p>
    <w:sectPr w:rsidR="00F841A5" w:rsidRPr="001A5841" w:rsidSect="00B338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D1" w:rsidRDefault="003005D1" w:rsidP="00393E47">
      <w:r>
        <w:separator/>
      </w:r>
    </w:p>
  </w:endnote>
  <w:endnote w:type="continuationSeparator" w:id="0">
    <w:p w:rsidR="003005D1" w:rsidRDefault="003005D1" w:rsidP="0039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D1" w:rsidRDefault="003005D1" w:rsidP="00393E47">
      <w:r>
        <w:separator/>
      </w:r>
    </w:p>
  </w:footnote>
  <w:footnote w:type="continuationSeparator" w:id="0">
    <w:p w:rsidR="003005D1" w:rsidRDefault="003005D1" w:rsidP="00393E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1BA"/>
    <w:multiLevelType w:val="hybridMultilevel"/>
    <w:tmpl w:val="04F8E126"/>
    <w:lvl w:ilvl="0" w:tplc="DC380194">
      <w:start w:val="1"/>
      <w:numFmt w:val="decimal"/>
      <w:lvlText w:val="%1."/>
      <w:lvlJc w:val="left"/>
      <w:pPr>
        <w:ind w:left="1545" w:hanging="360"/>
      </w:pPr>
      <w:rPr>
        <w:rFonts w:hint="default"/>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 w15:restartNumberingAfterBreak="0">
    <w:nsid w:val="102877F7"/>
    <w:multiLevelType w:val="hybridMultilevel"/>
    <w:tmpl w:val="9A4E27DA"/>
    <w:lvl w:ilvl="0" w:tplc="ABFEBE0E">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2" w15:restartNumberingAfterBreak="0">
    <w:nsid w:val="16E17414"/>
    <w:multiLevelType w:val="hybridMultilevel"/>
    <w:tmpl w:val="EB68BA5A"/>
    <w:lvl w:ilvl="0" w:tplc="1F3A74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A1012C7"/>
    <w:multiLevelType w:val="hybridMultilevel"/>
    <w:tmpl w:val="9A4E27DA"/>
    <w:lvl w:ilvl="0" w:tplc="ABFEBE0E">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4" w15:restartNumberingAfterBreak="0">
    <w:nsid w:val="1AAF644A"/>
    <w:multiLevelType w:val="hybridMultilevel"/>
    <w:tmpl w:val="04F8E126"/>
    <w:lvl w:ilvl="0" w:tplc="DC380194">
      <w:start w:val="1"/>
      <w:numFmt w:val="decimal"/>
      <w:lvlText w:val="%1."/>
      <w:lvlJc w:val="left"/>
      <w:pPr>
        <w:ind w:left="1545" w:hanging="360"/>
      </w:pPr>
      <w:rPr>
        <w:rFonts w:hint="default"/>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5" w15:restartNumberingAfterBreak="0">
    <w:nsid w:val="1FB632C3"/>
    <w:multiLevelType w:val="hybridMultilevel"/>
    <w:tmpl w:val="73421100"/>
    <w:lvl w:ilvl="0" w:tplc="EAD8FF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F87B55"/>
    <w:multiLevelType w:val="hybridMultilevel"/>
    <w:tmpl w:val="EB68BA5A"/>
    <w:lvl w:ilvl="0" w:tplc="1F3A74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D2D40D0"/>
    <w:multiLevelType w:val="hybridMultilevel"/>
    <w:tmpl w:val="5B0A2000"/>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006044"/>
    <w:multiLevelType w:val="hybridMultilevel"/>
    <w:tmpl w:val="9A4E27DA"/>
    <w:lvl w:ilvl="0" w:tplc="ABFEBE0E">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9" w15:restartNumberingAfterBreak="0">
    <w:nsid w:val="33365C07"/>
    <w:multiLevelType w:val="hybridMultilevel"/>
    <w:tmpl w:val="9A4E27DA"/>
    <w:lvl w:ilvl="0" w:tplc="ABFEBE0E">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0" w15:restartNumberingAfterBreak="0">
    <w:nsid w:val="3E063224"/>
    <w:multiLevelType w:val="hybridMultilevel"/>
    <w:tmpl w:val="076C385E"/>
    <w:lvl w:ilvl="0" w:tplc="BB6C9920">
      <w:start w:val="1"/>
      <w:numFmt w:val="taiwaneseCountingThousand"/>
      <w:lvlText w:val="%1、"/>
      <w:lvlJc w:val="left"/>
      <w:pPr>
        <w:ind w:left="990" w:hanging="720"/>
      </w:pPr>
      <w:rPr>
        <w:rFonts w:hint="default"/>
        <w:sz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1" w15:restartNumberingAfterBreak="0">
    <w:nsid w:val="3F544391"/>
    <w:multiLevelType w:val="hybridMultilevel"/>
    <w:tmpl w:val="9A4E27DA"/>
    <w:lvl w:ilvl="0" w:tplc="ABFEBE0E">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2" w15:restartNumberingAfterBreak="0">
    <w:nsid w:val="3FA67C77"/>
    <w:multiLevelType w:val="hybridMultilevel"/>
    <w:tmpl w:val="5A76E9B2"/>
    <w:lvl w:ilvl="0" w:tplc="7DA474AC">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404606DA"/>
    <w:multiLevelType w:val="hybridMultilevel"/>
    <w:tmpl w:val="29343BA8"/>
    <w:lvl w:ilvl="0" w:tplc="1F3A74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2DA5D46"/>
    <w:multiLevelType w:val="hybridMultilevel"/>
    <w:tmpl w:val="2F2CF60C"/>
    <w:lvl w:ilvl="0" w:tplc="BBBCCB4E">
      <w:start w:val="1"/>
      <w:numFmt w:val="decimal"/>
      <w:lvlText w:val="（%1）"/>
      <w:lvlJc w:val="left"/>
      <w:pPr>
        <w:ind w:left="1782" w:hanging="480"/>
      </w:pPr>
      <w:rPr>
        <w:rFonts w:hint="default"/>
        <w:lang w:val="en-US"/>
      </w:rPr>
    </w:lvl>
    <w:lvl w:ilvl="1" w:tplc="5D6C7ADE">
      <w:start w:val="4"/>
      <w:numFmt w:val="taiwaneseCountingThousand"/>
      <w:lvlText w:val="%2、"/>
      <w:lvlJc w:val="left"/>
      <w:pPr>
        <w:ind w:left="2563" w:hanging="720"/>
      </w:pPr>
      <w:rPr>
        <w:rFonts w:hint="default"/>
      </w:r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15" w15:restartNumberingAfterBreak="0">
    <w:nsid w:val="47443E25"/>
    <w:multiLevelType w:val="hybridMultilevel"/>
    <w:tmpl w:val="73421100"/>
    <w:lvl w:ilvl="0" w:tplc="EAD8FF6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701EA"/>
    <w:multiLevelType w:val="hybridMultilevel"/>
    <w:tmpl w:val="5D946D7A"/>
    <w:lvl w:ilvl="0" w:tplc="FEE8D71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6BA77B7"/>
    <w:multiLevelType w:val="hybridMultilevel"/>
    <w:tmpl w:val="EB68BA5A"/>
    <w:lvl w:ilvl="0" w:tplc="1F3A74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10B3AEB"/>
    <w:multiLevelType w:val="hybridMultilevel"/>
    <w:tmpl w:val="04F8E126"/>
    <w:lvl w:ilvl="0" w:tplc="DC380194">
      <w:start w:val="1"/>
      <w:numFmt w:val="decimal"/>
      <w:lvlText w:val="%1."/>
      <w:lvlJc w:val="left"/>
      <w:pPr>
        <w:ind w:left="1545" w:hanging="360"/>
      </w:pPr>
      <w:rPr>
        <w:rFonts w:hint="default"/>
      </w:rPr>
    </w:lvl>
    <w:lvl w:ilvl="1" w:tplc="04090019" w:tentative="1">
      <w:start w:val="1"/>
      <w:numFmt w:val="ideographTraditional"/>
      <w:lvlText w:val="%2、"/>
      <w:lvlJc w:val="left"/>
      <w:pPr>
        <w:ind w:left="2145" w:hanging="480"/>
      </w:pPr>
    </w:lvl>
    <w:lvl w:ilvl="2" w:tplc="0409001B" w:tentative="1">
      <w:start w:val="1"/>
      <w:numFmt w:val="lowerRoman"/>
      <w:lvlText w:val="%3."/>
      <w:lvlJc w:val="right"/>
      <w:pPr>
        <w:ind w:left="2625" w:hanging="480"/>
      </w:pPr>
    </w:lvl>
    <w:lvl w:ilvl="3" w:tplc="0409000F" w:tentative="1">
      <w:start w:val="1"/>
      <w:numFmt w:val="decimal"/>
      <w:lvlText w:val="%4."/>
      <w:lvlJc w:val="left"/>
      <w:pPr>
        <w:ind w:left="3105" w:hanging="480"/>
      </w:pPr>
    </w:lvl>
    <w:lvl w:ilvl="4" w:tplc="04090019" w:tentative="1">
      <w:start w:val="1"/>
      <w:numFmt w:val="ideographTraditional"/>
      <w:lvlText w:val="%5、"/>
      <w:lvlJc w:val="left"/>
      <w:pPr>
        <w:ind w:left="3585" w:hanging="480"/>
      </w:pPr>
    </w:lvl>
    <w:lvl w:ilvl="5" w:tplc="0409001B" w:tentative="1">
      <w:start w:val="1"/>
      <w:numFmt w:val="lowerRoman"/>
      <w:lvlText w:val="%6."/>
      <w:lvlJc w:val="right"/>
      <w:pPr>
        <w:ind w:left="4065" w:hanging="480"/>
      </w:pPr>
    </w:lvl>
    <w:lvl w:ilvl="6" w:tplc="0409000F" w:tentative="1">
      <w:start w:val="1"/>
      <w:numFmt w:val="decimal"/>
      <w:lvlText w:val="%7."/>
      <w:lvlJc w:val="left"/>
      <w:pPr>
        <w:ind w:left="4545" w:hanging="480"/>
      </w:pPr>
    </w:lvl>
    <w:lvl w:ilvl="7" w:tplc="04090019" w:tentative="1">
      <w:start w:val="1"/>
      <w:numFmt w:val="ideographTraditional"/>
      <w:lvlText w:val="%8、"/>
      <w:lvlJc w:val="left"/>
      <w:pPr>
        <w:ind w:left="5025" w:hanging="480"/>
      </w:pPr>
    </w:lvl>
    <w:lvl w:ilvl="8" w:tplc="0409001B" w:tentative="1">
      <w:start w:val="1"/>
      <w:numFmt w:val="lowerRoman"/>
      <w:lvlText w:val="%9."/>
      <w:lvlJc w:val="right"/>
      <w:pPr>
        <w:ind w:left="5505" w:hanging="480"/>
      </w:pPr>
    </w:lvl>
  </w:abstractNum>
  <w:abstractNum w:abstractNumId="19" w15:restartNumberingAfterBreak="0">
    <w:nsid w:val="6CA712E6"/>
    <w:multiLevelType w:val="hybridMultilevel"/>
    <w:tmpl w:val="5D946D7A"/>
    <w:lvl w:ilvl="0" w:tplc="FEE8D71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BA96404"/>
    <w:multiLevelType w:val="hybridMultilevel"/>
    <w:tmpl w:val="2F2CF60C"/>
    <w:lvl w:ilvl="0" w:tplc="BBBCCB4E">
      <w:start w:val="1"/>
      <w:numFmt w:val="decimal"/>
      <w:lvlText w:val="（%1）"/>
      <w:lvlJc w:val="left"/>
      <w:pPr>
        <w:ind w:left="1782" w:hanging="480"/>
      </w:pPr>
      <w:rPr>
        <w:rFonts w:hint="default"/>
        <w:lang w:val="en-US"/>
      </w:rPr>
    </w:lvl>
    <w:lvl w:ilvl="1" w:tplc="5D6C7ADE">
      <w:start w:val="4"/>
      <w:numFmt w:val="taiwaneseCountingThousand"/>
      <w:lvlText w:val="%2、"/>
      <w:lvlJc w:val="left"/>
      <w:pPr>
        <w:ind w:left="2563" w:hanging="720"/>
      </w:pPr>
      <w:rPr>
        <w:rFonts w:hint="default"/>
      </w:r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1" w15:restartNumberingAfterBreak="0">
    <w:nsid w:val="7C4069C1"/>
    <w:multiLevelType w:val="hybridMultilevel"/>
    <w:tmpl w:val="5D946D7A"/>
    <w:lvl w:ilvl="0" w:tplc="FEE8D71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DEE70B4"/>
    <w:multiLevelType w:val="hybridMultilevel"/>
    <w:tmpl w:val="EB68BA5A"/>
    <w:lvl w:ilvl="0" w:tplc="1F3A748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6"/>
  </w:num>
  <w:num w:numId="3">
    <w:abstractNumId w:val="12"/>
  </w:num>
  <w:num w:numId="4">
    <w:abstractNumId w:val="0"/>
  </w:num>
  <w:num w:numId="5">
    <w:abstractNumId w:val="13"/>
  </w:num>
  <w:num w:numId="6">
    <w:abstractNumId w:val="15"/>
  </w:num>
  <w:num w:numId="7">
    <w:abstractNumId w:val="10"/>
  </w:num>
  <w:num w:numId="8">
    <w:abstractNumId w:val="16"/>
  </w:num>
  <w:num w:numId="9">
    <w:abstractNumId w:val="3"/>
  </w:num>
  <w:num w:numId="10">
    <w:abstractNumId w:val="5"/>
  </w:num>
  <w:num w:numId="11">
    <w:abstractNumId w:val="2"/>
  </w:num>
  <w:num w:numId="12">
    <w:abstractNumId w:val="19"/>
  </w:num>
  <w:num w:numId="13">
    <w:abstractNumId w:val="9"/>
  </w:num>
  <w:num w:numId="14">
    <w:abstractNumId w:val="14"/>
  </w:num>
  <w:num w:numId="15">
    <w:abstractNumId w:val="17"/>
  </w:num>
  <w:num w:numId="16">
    <w:abstractNumId w:val="20"/>
  </w:num>
  <w:num w:numId="17">
    <w:abstractNumId w:val="21"/>
  </w:num>
  <w:num w:numId="18">
    <w:abstractNumId w:val="8"/>
  </w:num>
  <w:num w:numId="19">
    <w:abstractNumId w:val="22"/>
  </w:num>
  <w:num w:numId="20">
    <w:abstractNumId w:val="11"/>
  </w:num>
  <w:num w:numId="21">
    <w:abstractNumId w:val="18"/>
  </w:num>
  <w:num w:numId="22">
    <w:abstractNumId w:val="4"/>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60"/>
    <w:rsid w:val="000150DC"/>
    <w:rsid w:val="00017DA1"/>
    <w:rsid w:val="000327C9"/>
    <w:rsid w:val="00041B1A"/>
    <w:rsid w:val="00062366"/>
    <w:rsid w:val="00090561"/>
    <w:rsid w:val="000D4F5C"/>
    <w:rsid w:val="000E26D1"/>
    <w:rsid w:val="00112AAF"/>
    <w:rsid w:val="0011584B"/>
    <w:rsid w:val="00120509"/>
    <w:rsid w:val="00125EA3"/>
    <w:rsid w:val="001418A3"/>
    <w:rsid w:val="0015013F"/>
    <w:rsid w:val="001633AE"/>
    <w:rsid w:val="00167ABC"/>
    <w:rsid w:val="0018074E"/>
    <w:rsid w:val="001A4735"/>
    <w:rsid w:val="001A5841"/>
    <w:rsid w:val="001B6C7F"/>
    <w:rsid w:val="001C296F"/>
    <w:rsid w:val="001D71B3"/>
    <w:rsid w:val="0020676F"/>
    <w:rsid w:val="00222681"/>
    <w:rsid w:val="00266027"/>
    <w:rsid w:val="002D756C"/>
    <w:rsid w:val="003005D1"/>
    <w:rsid w:val="00300AFB"/>
    <w:rsid w:val="0033232B"/>
    <w:rsid w:val="00381B20"/>
    <w:rsid w:val="003905D9"/>
    <w:rsid w:val="00393E47"/>
    <w:rsid w:val="003C62BA"/>
    <w:rsid w:val="003E6717"/>
    <w:rsid w:val="003F54DC"/>
    <w:rsid w:val="004266FA"/>
    <w:rsid w:val="004657FC"/>
    <w:rsid w:val="00482F11"/>
    <w:rsid w:val="004B0564"/>
    <w:rsid w:val="004B1D39"/>
    <w:rsid w:val="004D491B"/>
    <w:rsid w:val="0057765E"/>
    <w:rsid w:val="005A080F"/>
    <w:rsid w:val="005C3B19"/>
    <w:rsid w:val="005D543F"/>
    <w:rsid w:val="006474F9"/>
    <w:rsid w:val="00661E61"/>
    <w:rsid w:val="006A3052"/>
    <w:rsid w:val="006D33FC"/>
    <w:rsid w:val="006D73C2"/>
    <w:rsid w:val="00723462"/>
    <w:rsid w:val="00756FE3"/>
    <w:rsid w:val="007772B6"/>
    <w:rsid w:val="00784D4C"/>
    <w:rsid w:val="007942A6"/>
    <w:rsid w:val="007F3CC2"/>
    <w:rsid w:val="00835465"/>
    <w:rsid w:val="008F0DCC"/>
    <w:rsid w:val="00937A04"/>
    <w:rsid w:val="009C367E"/>
    <w:rsid w:val="009E14C0"/>
    <w:rsid w:val="009E7061"/>
    <w:rsid w:val="00A07AE9"/>
    <w:rsid w:val="00A53CA6"/>
    <w:rsid w:val="00AB09F2"/>
    <w:rsid w:val="00B33880"/>
    <w:rsid w:val="00B73453"/>
    <w:rsid w:val="00B82FE8"/>
    <w:rsid w:val="00B868F1"/>
    <w:rsid w:val="00C11A04"/>
    <w:rsid w:val="00C13A16"/>
    <w:rsid w:val="00C5329B"/>
    <w:rsid w:val="00C54692"/>
    <w:rsid w:val="00C92EBD"/>
    <w:rsid w:val="00CB7B86"/>
    <w:rsid w:val="00D06B3F"/>
    <w:rsid w:val="00D96F2C"/>
    <w:rsid w:val="00DA349A"/>
    <w:rsid w:val="00DC424F"/>
    <w:rsid w:val="00E73AEC"/>
    <w:rsid w:val="00E91C61"/>
    <w:rsid w:val="00EA1492"/>
    <w:rsid w:val="00ED2395"/>
    <w:rsid w:val="00F06F60"/>
    <w:rsid w:val="00F26825"/>
    <w:rsid w:val="00F34DAA"/>
    <w:rsid w:val="00F40EA6"/>
    <w:rsid w:val="00F5671E"/>
    <w:rsid w:val="00F8219F"/>
    <w:rsid w:val="00F841A5"/>
    <w:rsid w:val="00FA101D"/>
    <w:rsid w:val="00FE5C09"/>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B0BAA7-44B9-4BA8-BF47-762EA1BC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82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01D"/>
    <w:pPr>
      <w:ind w:leftChars="200" w:left="480"/>
    </w:pPr>
  </w:style>
  <w:style w:type="paragraph" w:styleId="a4">
    <w:name w:val="header"/>
    <w:basedOn w:val="a"/>
    <w:link w:val="a5"/>
    <w:uiPriority w:val="99"/>
    <w:unhideWhenUsed/>
    <w:rsid w:val="00B82FE8"/>
    <w:pPr>
      <w:tabs>
        <w:tab w:val="center" w:pos="4153"/>
        <w:tab w:val="right" w:pos="8306"/>
      </w:tabs>
      <w:snapToGrid w:val="0"/>
      <w:spacing w:after="200" w:line="276" w:lineRule="auto"/>
    </w:pPr>
    <w:rPr>
      <w:kern w:val="0"/>
      <w:sz w:val="20"/>
      <w:szCs w:val="20"/>
      <w:lang w:eastAsia="en-US"/>
    </w:rPr>
  </w:style>
  <w:style w:type="character" w:customStyle="1" w:styleId="a5">
    <w:name w:val="頁首 字元"/>
    <w:basedOn w:val="a0"/>
    <w:link w:val="a4"/>
    <w:uiPriority w:val="99"/>
    <w:rsid w:val="00B82FE8"/>
    <w:rPr>
      <w:kern w:val="0"/>
      <w:sz w:val="20"/>
      <w:szCs w:val="20"/>
      <w:lang w:eastAsia="en-US"/>
    </w:rPr>
  </w:style>
  <w:style w:type="paragraph" w:styleId="a6">
    <w:name w:val="footer"/>
    <w:basedOn w:val="a"/>
    <w:link w:val="a7"/>
    <w:uiPriority w:val="99"/>
    <w:unhideWhenUsed/>
    <w:rsid w:val="00393E47"/>
    <w:pPr>
      <w:tabs>
        <w:tab w:val="center" w:pos="4153"/>
        <w:tab w:val="right" w:pos="8306"/>
      </w:tabs>
      <w:snapToGrid w:val="0"/>
    </w:pPr>
    <w:rPr>
      <w:sz w:val="20"/>
      <w:szCs w:val="20"/>
    </w:rPr>
  </w:style>
  <w:style w:type="character" w:customStyle="1" w:styleId="a7">
    <w:name w:val="頁尾 字元"/>
    <w:basedOn w:val="a0"/>
    <w:link w:val="a6"/>
    <w:uiPriority w:val="99"/>
    <w:rsid w:val="00393E47"/>
    <w:rPr>
      <w:sz w:val="20"/>
      <w:szCs w:val="20"/>
    </w:rPr>
  </w:style>
  <w:style w:type="character" w:customStyle="1" w:styleId="il">
    <w:name w:val="il"/>
    <w:basedOn w:val="a0"/>
    <w:rsid w:val="003C62BA"/>
  </w:style>
  <w:style w:type="table" w:styleId="a8">
    <w:name w:val="Table Grid"/>
    <w:basedOn w:val="a1"/>
    <w:uiPriority w:val="59"/>
    <w:rsid w:val="005A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2020-03-03T06:22:00Z</cp:lastPrinted>
  <dcterms:created xsi:type="dcterms:W3CDTF">2022-06-06T01:21:00Z</dcterms:created>
  <dcterms:modified xsi:type="dcterms:W3CDTF">2022-06-06T01:21:00Z</dcterms:modified>
</cp:coreProperties>
</file>