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23" w:rsidRPr="00196423" w:rsidRDefault="00196423" w:rsidP="00196423">
      <w:pPr>
        <w:widowControl/>
        <w:spacing w:before="100" w:beforeAutospacing="1" w:after="100" w:afterAutospacing="1"/>
        <w:jc w:val="center"/>
        <w:rPr>
          <w:rFonts w:ascii="Arial" w:eastAsia="新細明體" w:hAnsi="Arial" w:cs="Arial"/>
          <w:color w:val="626262"/>
          <w:kern w:val="0"/>
          <w:sz w:val="23"/>
          <w:szCs w:val="23"/>
        </w:rPr>
      </w:pPr>
      <w:r w:rsidRPr="00196423">
        <w:rPr>
          <w:rFonts w:ascii="標楷體" w:eastAsia="標楷體" w:hAnsi="標楷體" w:cs="Arial" w:hint="eastAsia"/>
          <w:b/>
          <w:bCs/>
          <w:color w:val="000000"/>
          <w:kern w:val="0"/>
          <w:sz w:val="36"/>
          <w:szCs w:val="36"/>
        </w:rPr>
        <w:t>水痘群聚事件接觸者自主健康監測注意事項</w:t>
      </w:r>
    </w:p>
    <w:p w:rsidR="00196423" w:rsidRPr="00196423" w:rsidRDefault="00196423" w:rsidP="00196423">
      <w:pPr>
        <w:widowControl/>
        <w:spacing w:before="100" w:beforeAutospacing="1" w:after="100" w:afterAutospacing="1"/>
        <w:jc w:val="right"/>
        <w:rPr>
          <w:rFonts w:ascii="Arial" w:eastAsia="新細明體" w:hAnsi="Arial" w:cs="Arial"/>
          <w:color w:val="626262"/>
          <w:kern w:val="0"/>
          <w:sz w:val="23"/>
          <w:szCs w:val="23"/>
        </w:rPr>
      </w:pPr>
      <w:r w:rsidRPr="00196423">
        <w:rPr>
          <w:rFonts w:ascii="微軟正黑體" w:eastAsia="微軟正黑體" w:hAnsi="微軟正黑體" w:cs="Arial" w:hint="eastAsia"/>
          <w:color w:val="000000"/>
          <w:kern w:val="0"/>
          <w:sz w:val="23"/>
          <w:szCs w:val="23"/>
        </w:rPr>
        <w:t>10</w:t>
      </w:r>
      <w:r>
        <w:rPr>
          <w:rFonts w:ascii="微軟正黑體" w:eastAsia="微軟正黑體" w:hAnsi="微軟正黑體" w:cs="Arial" w:hint="eastAsia"/>
          <w:color w:val="000000"/>
          <w:kern w:val="0"/>
          <w:sz w:val="23"/>
          <w:szCs w:val="23"/>
        </w:rPr>
        <w:t>8</w:t>
      </w:r>
      <w:r w:rsidRPr="00196423">
        <w:rPr>
          <w:rFonts w:ascii="微軟正黑體" w:eastAsia="微軟正黑體" w:hAnsi="微軟正黑體" w:cs="Arial" w:hint="eastAsia"/>
          <w:color w:val="000000"/>
          <w:kern w:val="0"/>
          <w:sz w:val="23"/>
          <w:szCs w:val="23"/>
        </w:rPr>
        <w:t>.</w:t>
      </w:r>
      <w:r>
        <w:rPr>
          <w:rFonts w:ascii="微軟正黑體" w:eastAsia="微軟正黑體" w:hAnsi="微軟正黑體" w:cs="Arial" w:hint="eastAsia"/>
          <w:color w:val="000000"/>
          <w:kern w:val="0"/>
          <w:sz w:val="23"/>
          <w:szCs w:val="23"/>
        </w:rPr>
        <w:t>9</w:t>
      </w:r>
      <w:r w:rsidRPr="00196423">
        <w:rPr>
          <w:rFonts w:ascii="微軟正黑體" w:eastAsia="微軟正黑體" w:hAnsi="微軟正黑體" w:cs="Arial" w:hint="eastAsia"/>
          <w:color w:val="000000"/>
          <w:kern w:val="0"/>
          <w:sz w:val="23"/>
          <w:szCs w:val="23"/>
        </w:rPr>
        <w:t>.2</w:t>
      </w:r>
      <w:r>
        <w:rPr>
          <w:rFonts w:ascii="微軟正黑體" w:eastAsia="微軟正黑體" w:hAnsi="微軟正黑體" w:cs="Arial" w:hint="eastAsia"/>
          <w:color w:val="000000"/>
          <w:kern w:val="0"/>
          <w:sz w:val="23"/>
          <w:szCs w:val="23"/>
        </w:rPr>
        <w:t>7</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b/>
          <w:bCs/>
          <w:color w:val="0000FF"/>
          <w:kern w:val="0"/>
          <w:sz w:val="32"/>
          <w:szCs w:val="32"/>
        </w:rPr>
        <w:t>※ 什麼是水痘？ 傳染途徑有哪些？</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水痘是一種極具傳染性的疾病，特別是在發疹早期傳染力相當強，根據研究顯示，家中有水痘病患時，家庭中的二次侵襲率高達</w:t>
      </w:r>
      <w:r w:rsidRPr="00196423">
        <w:rPr>
          <w:rFonts w:ascii="Arial" w:eastAsia="新細明體" w:hAnsi="Arial" w:cs="Arial"/>
          <w:color w:val="000000"/>
          <w:kern w:val="0"/>
          <w:sz w:val="28"/>
          <w:szCs w:val="28"/>
        </w:rPr>
        <w:t>85%-90%</w:t>
      </w:r>
      <w:r w:rsidRPr="00196423">
        <w:rPr>
          <w:rFonts w:ascii="標楷體" w:eastAsia="標楷體" w:hAnsi="標楷體" w:cs="Arial" w:hint="eastAsia"/>
          <w:color w:val="000000"/>
          <w:kern w:val="0"/>
          <w:sz w:val="28"/>
          <w:szCs w:val="28"/>
        </w:rPr>
        <w:t>。</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它主要可經由皮膚直接接觸、飛沫或空氣傳染，接觸到帶狀疱疹患者的水疱，也可以造成傳染。</w:t>
      </w:r>
      <w:proofErr w:type="gramStart"/>
      <w:r w:rsidRPr="00196423">
        <w:rPr>
          <w:rFonts w:ascii="標楷體" w:eastAsia="標楷體" w:hAnsi="標楷體" w:cs="Arial" w:hint="eastAsia"/>
          <w:color w:val="000000"/>
          <w:kern w:val="0"/>
          <w:sz w:val="28"/>
          <w:szCs w:val="28"/>
        </w:rPr>
        <w:t>此外，</w:t>
      </w:r>
      <w:proofErr w:type="gramEnd"/>
      <w:r w:rsidRPr="00196423">
        <w:rPr>
          <w:rFonts w:ascii="標楷體" w:eastAsia="標楷體" w:hAnsi="標楷體" w:cs="Arial" w:hint="eastAsia"/>
          <w:color w:val="000000"/>
          <w:kern w:val="0"/>
          <w:sz w:val="28"/>
          <w:szCs w:val="28"/>
        </w:rPr>
        <w:t>也可經由被水疱液和黏膜分泌物污染的器物而間接傳染。</w:t>
      </w:r>
      <w:proofErr w:type="gramStart"/>
      <w:r w:rsidRPr="00196423">
        <w:rPr>
          <w:rFonts w:ascii="標楷體" w:eastAsia="標楷體" w:hAnsi="標楷體" w:cs="Arial" w:hint="eastAsia"/>
          <w:color w:val="000000"/>
          <w:kern w:val="0"/>
          <w:sz w:val="28"/>
          <w:szCs w:val="28"/>
        </w:rPr>
        <w:t>痂皮則</w:t>
      </w:r>
      <w:proofErr w:type="gramEnd"/>
      <w:r w:rsidRPr="00196423">
        <w:rPr>
          <w:rFonts w:ascii="標楷體" w:eastAsia="標楷體" w:hAnsi="標楷體" w:cs="Arial" w:hint="eastAsia"/>
          <w:color w:val="000000"/>
          <w:kern w:val="0"/>
          <w:sz w:val="28"/>
          <w:szCs w:val="28"/>
        </w:rPr>
        <w:t>不具傳染性。</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b/>
          <w:bCs/>
          <w:color w:val="0000FF"/>
          <w:kern w:val="0"/>
          <w:sz w:val="32"/>
          <w:szCs w:val="32"/>
        </w:rPr>
        <w:t>※ 水痘的潛伏期有多久？ 若我發病可能會出現什麼症狀？</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水痘的潛伏期範圍為</w:t>
      </w:r>
      <w:r w:rsidRPr="00196423">
        <w:rPr>
          <w:rFonts w:ascii="Arial" w:eastAsia="新細明體" w:hAnsi="Arial" w:cs="Arial"/>
          <w:color w:val="000000"/>
          <w:kern w:val="0"/>
          <w:sz w:val="28"/>
          <w:szCs w:val="28"/>
        </w:rPr>
        <w:t>10-21</w:t>
      </w:r>
      <w:r w:rsidRPr="00196423">
        <w:rPr>
          <w:rFonts w:ascii="標楷體" w:eastAsia="標楷體" w:hAnsi="標楷體" w:cs="Arial" w:hint="eastAsia"/>
          <w:color w:val="000000"/>
          <w:kern w:val="0"/>
          <w:sz w:val="28"/>
          <w:szCs w:val="28"/>
        </w:rPr>
        <w:t>天，接觸後的</w:t>
      </w:r>
      <w:r w:rsidRPr="00196423">
        <w:rPr>
          <w:rFonts w:ascii="Arial" w:eastAsia="新細明體" w:hAnsi="Arial" w:cs="Arial"/>
          <w:color w:val="000000"/>
          <w:kern w:val="0"/>
          <w:sz w:val="28"/>
          <w:szCs w:val="28"/>
        </w:rPr>
        <w:t>14-16</w:t>
      </w:r>
      <w:r w:rsidRPr="00196423">
        <w:rPr>
          <w:rFonts w:ascii="標楷體" w:eastAsia="標楷體" w:hAnsi="標楷體" w:cs="Arial" w:hint="eastAsia"/>
          <w:color w:val="000000"/>
          <w:kern w:val="0"/>
          <w:sz w:val="28"/>
          <w:szCs w:val="28"/>
        </w:rPr>
        <w:t>天是發病高峰。發病初期在紅疹出現前的</w:t>
      </w:r>
      <w:r w:rsidRPr="00196423">
        <w:rPr>
          <w:rFonts w:ascii="Arial" w:eastAsia="新細明體" w:hAnsi="Arial" w:cs="Arial"/>
          <w:color w:val="000000"/>
          <w:kern w:val="0"/>
          <w:sz w:val="28"/>
          <w:szCs w:val="28"/>
        </w:rPr>
        <w:t>1</w:t>
      </w:r>
      <w:proofErr w:type="gramStart"/>
      <w:r w:rsidRPr="00196423">
        <w:rPr>
          <w:rFonts w:ascii="Arial" w:eastAsia="新細明體" w:hAnsi="Arial" w:cs="Arial"/>
          <w:color w:val="000000"/>
          <w:kern w:val="0"/>
          <w:sz w:val="28"/>
          <w:szCs w:val="28"/>
        </w:rPr>
        <w:t>–</w:t>
      </w:r>
      <w:proofErr w:type="gramEnd"/>
      <w:r w:rsidRPr="00196423">
        <w:rPr>
          <w:rFonts w:ascii="Arial" w:eastAsia="新細明體" w:hAnsi="Arial" w:cs="Arial"/>
          <w:color w:val="000000"/>
          <w:kern w:val="0"/>
          <w:sz w:val="28"/>
          <w:szCs w:val="28"/>
        </w:rPr>
        <w:t>2</w:t>
      </w:r>
      <w:r w:rsidRPr="00196423">
        <w:rPr>
          <w:rFonts w:ascii="標楷體" w:eastAsia="標楷體" w:hAnsi="標楷體" w:cs="Arial" w:hint="eastAsia"/>
          <w:color w:val="000000"/>
          <w:kern w:val="0"/>
          <w:sz w:val="28"/>
          <w:szCs w:val="28"/>
        </w:rPr>
        <w:t>天會出現輕微發燒（</w:t>
      </w:r>
      <w:r w:rsidRPr="00196423">
        <w:rPr>
          <w:rFonts w:ascii="Arial" w:eastAsia="新細明體" w:hAnsi="Arial" w:cs="Arial"/>
          <w:color w:val="000000"/>
          <w:kern w:val="0"/>
          <w:sz w:val="28"/>
          <w:szCs w:val="28"/>
        </w:rPr>
        <w:t>37.5-39</w:t>
      </w:r>
      <w:r w:rsidRPr="00196423">
        <w:rPr>
          <w:rFonts w:ascii="細明體" w:eastAsia="細明體" w:hAnsi="細明體" w:cs="Arial" w:hint="eastAsia"/>
          <w:color w:val="000000"/>
          <w:kern w:val="0"/>
          <w:sz w:val="28"/>
          <w:szCs w:val="28"/>
        </w:rPr>
        <w:t>℃</w:t>
      </w:r>
      <w:r w:rsidRPr="00196423">
        <w:rPr>
          <w:rFonts w:ascii="標楷體" w:eastAsia="標楷體" w:hAnsi="標楷體" w:cs="Arial" w:hint="eastAsia"/>
          <w:color w:val="000000"/>
          <w:kern w:val="0"/>
          <w:sz w:val="28"/>
          <w:szCs w:val="28"/>
        </w:rPr>
        <w:t>）、疲倦、食慾不振、頭痛及肌肉或關節痠痛等症狀，之後開始出現紅疹，並逐漸發展成紅丘疹、水泡疹、</w:t>
      </w:r>
      <w:proofErr w:type="gramStart"/>
      <w:r w:rsidRPr="00196423">
        <w:rPr>
          <w:rFonts w:ascii="標楷體" w:eastAsia="標楷體" w:hAnsi="標楷體" w:cs="Arial" w:hint="eastAsia"/>
          <w:color w:val="000000"/>
          <w:kern w:val="0"/>
          <w:sz w:val="28"/>
          <w:szCs w:val="28"/>
        </w:rPr>
        <w:t>膿泡疹</w:t>
      </w:r>
      <w:proofErr w:type="gramEnd"/>
      <w:r w:rsidRPr="00196423">
        <w:rPr>
          <w:rFonts w:ascii="標楷體" w:eastAsia="標楷體" w:hAnsi="標楷體" w:cs="Arial" w:hint="eastAsia"/>
          <w:color w:val="000000"/>
          <w:kern w:val="0"/>
          <w:sz w:val="28"/>
          <w:szCs w:val="28"/>
        </w:rPr>
        <w:t>，最後結痂痊癒。水疱在身體的分布，是由臉、頭皮往軀幹四肢延伸，之後全身性皮疹逐漸快速顯現並變成水疱，最後留下粒狀痂皮（通常約於</w:t>
      </w:r>
      <w:r w:rsidRPr="00196423">
        <w:rPr>
          <w:rFonts w:ascii="Arial" w:eastAsia="新細明體" w:hAnsi="Arial" w:cs="Arial"/>
          <w:color w:val="000000"/>
          <w:kern w:val="0"/>
          <w:sz w:val="28"/>
          <w:szCs w:val="28"/>
        </w:rPr>
        <w:t>2</w:t>
      </w:r>
      <w:r w:rsidRPr="00196423">
        <w:rPr>
          <w:rFonts w:ascii="標楷體" w:eastAsia="標楷體" w:hAnsi="標楷體" w:cs="Arial" w:hint="eastAsia"/>
          <w:color w:val="000000"/>
          <w:kern w:val="0"/>
          <w:sz w:val="28"/>
          <w:szCs w:val="28"/>
        </w:rPr>
        <w:t>至</w:t>
      </w:r>
      <w:r w:rsidRPr="00196423">
        <w:rPr>
          <w:rFonts w:ascii="Arial" w:eastAsia="新細明體" w:hAnsi="Arial" w:cs="Arial"/>
          <w:color w:val="000000"/>
          <w:kern w:val="0"/>
          <w:sz w:val="28"/>
          <w:szCs w:val="28"/>
        </w:rPr>
        <w:t>4</w:t>
      </w:r>
      <w:r w:rsidRPr="00196423">
        <w:rPr>
          <w:rFonts w:ascii="標楷體" w:eastAsia="標楷體" w:hAnsi="標楷體" w:cs="Arial" w:hint="eastAsia"/>
          <w:color w:val="000000"/>
          <w:kern w:val="0"/>
          <w:sz w:val="28"/>
          <w:szCs w:val="28"/>
        </w:rPr>
        <w:t>週內痊癒）。</w:t>
      </w:r>
      <w:r w:rsidRPr="00196423">
        <w:rPr>
          <w:rFonts w:ascii="標楷體" w:eastAsia="標楷體" w:hAnsi="標楷體" w:cs="Arial" w:hint="eastAsia"/>
          <w:color w:val="000000"/>
          <w:kern w:val="0"/>
          <w:sz w:val="27"/>
          <w:szCs w:val="27"/>
        </w:rPr>
        <w:t>成人得水痘可能會有更嚴重的全身症狀，且有較高風險引發併發症。水痘併發症的致死原因，成人以原發性肺炎，小孩以敗血症和腦炎較常見。</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b/>
          <w:bCs/>
          <w:color w:val="0000FF"/>
          <w:kern w:val="0"/>
          <w:sz w:val="32"/>
          <w:szCs w:val="32"/>
        </w:rPr>
        <w:t>※ 水痘的可傳染期有多久？</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出紅疹之前</w:t>
      </w:r>
      <w:r w:rsidRPr="00196423">
        <w:rPr>
          <w:rFonts w:ascii="Arial" w:eastAsia="新細明體" w:hAnsi="Arial" w:cs="Arial"/>
          <w:color w:val="000000"/>
          <w:kern w:val="0"/>
          <w:sz w:val="28"/>
          <w:szCs w:val="28"/>
        </w:rPr>
        <w:t>5</w:t>
      </w:r>
      <w:r w:rsidRPr="00196423">
        <w:rPr>
          <w:rFonts w:ascii="標楷體" w:eastAsia="標楷體" w:hAnsi="標楷體" w:cs="Arial" w:hint="eastAsia"/>
          <w:color w:val="000000"/>
          <w:kern w:val="0"/>
          <w:sz w:val="28"/>
          <w:szCs w:val="28"/>
        </w:rPr>
        <w:t>天開始（通常為前</w:t>
      </w:r>
      <w:r w:rsidRPr="00196423">
        <w:rPr>
          <w:rFonts w:ascii="Arial" w:eastAsia="新細明體" w:hAnsi="Arial" w:cs="Arial"/>
          <w:color w:val="000000"/>
          <w:kern w:val="0"/>
          <w:sz w:val="28"/>
          <w:szCs w:val="28"/>
        </w:rPr>
        <w:t>1-2</w:t>
      </w:r>
      <w:r w:rsidRPr="00196423">
        <w:rPr>
          <w:rFonts w:ascii="標楷體" w:eastAsia="標楷體" w:hAnsi="標楷體" w:cs="Arial" w:hint="eastAsia"/>
          <w:color w:val="000000"/>
          <w:kern w:val="0"/>
          <w:sz w:val="28"/>
          <w:szCs w:val="28"/>
        </w:rPr>
        <w:t>天）就已具有傳染力，因此尚未發病的水痘接觸者具備有傳染給</w:t>
      </w:r>
      <w:proofErr w:type="gramStart"/>
      <w:r w:rsidRPr="00196423">
        <w:rPr>
          <w:rFonts w:ascii="標楷體" w:eastAsia="標楷體" w:hAnsi="標楷體" w:cs="Arial" w:hint="eastAsia"/>
          <w:color w:val="000000"/>
          <w:kern w:val="0"/>
          <w:sz w:val="28"/>
          <w:szCs w:val="28"/>
        </w:rPr>
        <w:t>週</w:t>
      </w:r>
      <w:proofErr w:type="gramEnd"/>
      <w:r w:rsidRPr="00196423">
        <w:rPr>
          <w:rFonts w:ascii="標楷體" w:eastAsia="標楷體" w:hAnsi="標楷體" w:cs="Arial" w:hint="eastAsia"/>
          <w:color w:val="000000"/>
          <w:kern w:val="0"/>
          <w:sz w:val="28"/>
          <w:szCs w:val="28"/>
        </w:rPr>
        <w:t>邊的人之可能性，一直要到所有病灶都結痂為止，才沒有傳染力，其中在病人出現</w:t>
      </w:r>
      <w:proofErr w:type="gramStart"/>
      <w:r w:rsidRPr="00196423">
        <w:rPr>
          <w:rFonts w:ascii="標楷體" w:eastAsia="標楷體" w:hAnsi="標楷體" w:cs="Arial" w:hint="eastAsia"/>
          <w:color w:val="000000"/>
          <w:kern w:val="0"/>
          <w:sz w:val="28"/>
          <w:szCs w:val="28"/>
        </w:rPr>
        <w:t>水痘疹前之際</w:t>
      </w:r>
      <w:proofErr w:type="gramEnd"/>
      <w:r w:rsidRPr="00196423">
        <w:rPr>
          <w:rFonts w:ascii="標楷體" w:eastAsia="標楷體" w:hAnsi="標楷體" w:cs="Arial" w:hint="eastAsia"/>
          <w:color w:val="000000"/>
          <w:kern w:val="0"/>
          <w:sz w:val="28"/>
          <w:szCs w:val="28"/>
        </w:rPr>
        <w:t>的傳染力最高。</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b/>
          <w:bCs/>
          <w:color w:val="0000FF"/>
          <w:kern w:val="0"/>
          <w:sz w:val="32"/>
          <w:szCs w:val="32"/>
        </w:rPr>
        <w:t>※ 在自主健康管理期間我有沒有可能傳染給週遭的人？ 該怎麼做才能保護自己及周遭的人？</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由上一點可以知道與個案有接觸，即使是在他發病前自己仍有可能被感染，而自己被傳染以後尚未發病前，也有將疾病傳播出去的風險。故為了維護自己及親友、同事的</w:t>
      </w:r>
      <w:r w:rsidRPr="00196423">
        <w:rPr>
          <w:rFonts w:ascii="標楷體" w:eastAsia="標楷體" w:hAnsi="標楷體" w:cs="Arial" w:hint="eastAsia"/>
          <w:color w:val="000000"/>
          <w:kern w:val="0"/>
          <w:sz w:val="28"/>
          <w:szCs w:val="28"/>
        </w:rPr>
        <w:lastRenderedPageBreak/>
        <w:t>健康，</w:t>
      </w:r>
      <w:r w:rsidRPr="00196423">
        <w:rPr>
          <w:rFonts w:ascii="標楷體" w:eastAsia="標楷體" w:hAnsi="標楷體" w:cs="Arial" w:hint="eastAsia"/>
          <w:b/>
          <w:bCs/>
          <w:color w:val="000000"/>
          <w:kern w:val="0"/>
          <w:sz w:val="28"/>
          <w:szCs w:val="28"/>
          <w:u w:val="single"/>
        </w:rPr>
        <w:t>請在與水痘個案最後</w:t>
      </w:r>
      <w:r w:rsidRPr="00196423">
        <w:rPr>
          <w:rFonts w:ascii="Arial" w:eastAsia="新細明體" w:hAnsi="Arial" w:cs="Arial"/>
          <w:b/>
          <w:bCs/>
          <w:color w:val="000000"/>
          <w:kern w:val="0"/>
          <w:sz w:val="28"/>
          <w:szCs w:val="28"/>
          <w:u w:val="single"/>
        </w:rPr>
        <w:t>1</w:t>
      </w:r>
      <w:r w:rsidRPr="00196423">
        <w:rPr>
          <w:rFonts w:ascii="標楷體" w:eastAsia="標楷體" w:hAnsi="標楷體" w:cs="Arial" w:hint="eastAsia"/>
          <w:b/>
          <w:bCs/>
          <w:color w:val="000000"/>
          <w:kern w:val="0"/>
          <w:sz w:val="28"/>
          <w:szCs w:val="28"/>
          <w:u w:val="single"/>
        </w:rPr>
        <w:t>次接觸日起往後推算</w:t>
      </w:r>
      <w:r w:rsidRPr="00196423">
        <w:rPr>
          <w:rFonts w:ascii="Arial" w:eastAsia="新細明體" w:hAnsi="Arial" w:cs="Arial"/>
          <w:b/>
          <w:bCs/>
          <w:color w:val="000000"/>
          <w:kern w:val="0"/>
          <w:sz w:val="28"/>
          <w:szCs w:val="28"/>
          <w:u w:val="single"/>
        </w:rPr>
        <w:t>21</w:t>
      </w:r>
      <w:r w:rsidRPr="00196423">
        <w:rPr>
          <w:rFonts w:ascii="標楷體" w:eastAsia="標楷體" w:hAnsi="標楷體" w:cs="Arial" w:hint="eastAsia"/>
          <w:b/>
          <w:bCs/>
          <w:color w:val="000000"/>
          <w:kern w:val="0"/>
          <w:sz w:val="28"/>
          <w:szCs w:val="28"/>
          <w:u w:val="single"/>
        </w:rPr>
        <w:t>天內</w:t>
      </w:r>
      <w:r w:rsidRPr="00196423">
        <w:rPr>
          <w:rFonts w:ascii="標楷體" w:eastAsia="標楷體" w:hAnsi="標楷體" w:cs="Arial" w:hint="eastAsia"/>
          <w:color w:val="000000"/>
          <w:kern w:val="0"/>
          <w:sz w:val="28"/>
          <w:szCs w:val="28"/>
        </w:rPr>
        <w:t>，確實做好以下的健康監測及防護措施</w:t>
      </w:r>
      <w:proofErr w:type="gramStart"/>
      <w:r w:rsidRPr="00196423">
        <w:rPr>
          <w:rFonts w:ascii="標楷體" w:eastAsia="標楷體" w:hAnsi="標楷體" w:cs="Arial" w:hint="eastAsia"/>
          <w:color w:val="000000"/>
          <w:kern w:val="0"/>
          <w:sz w:val="28"/>
          <w:szCs w:val="28"/>
        </w:rPr>
        <w:t>︰</w:t>
      </w:r>
      <w:proofErr w:type="gramEnd"/>
    </w:p>
    <w:p w:rsidR="00196423" w:rsidRPr="00196423" w:rsidRDefault="00196423" w:rsidP="00196423">
      <w:pPr>
        <w:widowControl/>
        <w:numPr>
          <w:ilvl w:val="0"/>
          <w:numId w:val="1"/>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接觸者應維持良好的個人及環境衛生，以正確方式勤洗手，並採取自主健康監測</w:t>
      </w:r>
      <w:r w:rsidRPr="00196423">
        <w:rPr>
          <w:rFonts w:ascii="Arial" w:eastAsia="新細明體" w:hAnsi="Arial" w:cs="Arial"/>
          <w:color w:val="000000"/>
          <w:kern w:val="0"/>
          <w:sz w:val="28"/>
          <w:szCs w:val="28"/>
        </w:rPr>
        <w:t>21</w:t>
      </w:r>
      <w:r w:rsidRPr="00196423">
        <w:rPr>
          <w:rFonts w:ascii="標楷體" w:eastAsia="標楷體" w:hAnsi="標楷體" w:cs="Arial" w:hint="eastAsia"/>
          <w:color w:val="000000"/>
          <w:kern w:val="0"/>
          <w:sz w:val="28"/>
          <w:szCs w:val="28"/>
        </w:rPr>
        <w:t>天，若有使用免疫球蛋白（</w:t>
      </w:r>
      <w:r w:rsidRPr="00196423">
        <w:rPr>
          <w:rFonts w:ascii="Arial" w:eastAsia="新細明體" w:hAnsi="Arial" w:cs="Arial"/>
          <w:color w:val="000000"/>
          <w:kern w:val="0"/>
          <w:sz w:val="28"/>
          <w:szCs w:val="28"/>
        </w:rPr>
        <w:t>IVIG</w:t>
      </w:r>
      <w:r w:rsidRPr="00196423">
        <w:rPr>
          <w:rFonts w:ascii="標楷體" w:eastAsia="標楷體" w:hAnsi="標楷體" w:cs="Arial" w:hint="eastAsia"/>
          <w:color w:val="000000"/>
          <w:kern w:val="0"/>
          <w:sz w:val="28"/>
          <w:szCs w:val="28"/>
        </w:rPr>
        <w:t>）者，則需延長健康監測至</w:t>
      </w:r>
      <w:r w:rsidRPr="00196423">
        <w:rPr>
          <w:rFonts w:ascii="Arial" w:eastAsia="新細明體" w:hAnsi="Arial" w:cs="Arial"/>
          <w:color w:val="000000"/>
          <w:kern w:val="0"/>
          <w:sz w:val="28"/>
          <w:szCs w:val="28"/>
        </w:rPr>
        <w:t>28</w:t>
      </w:r>
      <w:r w:rsidRPr="00196423">
        <w:rPr>
          <w:rFonts w:ascii="標楷體" w:eastAsia="標楷體" w:hAnsi="標楷體" w:cs="Arial" w:hint="eastAsia"/>
          <w:color w:val="000000"/>
          <w:kern w:val="0"/>
          <w:sz w:val="28"/>
          <w:szCs w:val="28"/>
        </w:rPr>
        <w:t>天。</w:t>
      </w:r>
    </w:p>
    <w:p w:rsidR="00196423" w:rsidRPr="00196423" w:rsidRDefault="00196423" w:rsidP="00196423">
      <w:pPr>
        <w:widowControl/>
        <w:numPr>
          <w:ilvl w:val="0"/>
          <w:numId w:val="1"/>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自主健康監測</w:t>
      </w:r>
      <w:proofErr w:type="gramStart"/>
      <w:r w:rsidRPr="00196423">
        <w:rPr>
          <w:rFonts w:ascii="標楷體" w:eastAsia="標楷體" w:hAnsi="標楷體" w:cs="Arial" w:hint="eastAsia"/>
          <w:color w:val="000000"/>
          <w:kern w:val="0"/>
          <w:sz w:val="28"/>
          <w:szCs w:val="28"/>
        </w:rPr>
        <w:t>期間，</w:t>
      </w:r>
      <w:proofErr w:type="gramEnd"/>
      <w:r w:rsidRPr="00196423">
        <w:rPr>
          <w:rFonts w:ascii="標楷體" w:eastAsia="標楷體" w:hAnsi="標楷體" w:cs="Arial" w:hint="eastAsia"/>
          <w:color w:val="000000"/>
          <w:kern w:val="0"/>
          <w:sz w:val="28"/>
          <w:szCs w:val="28"/>
        </w:rPr>
        <w:t>應盡量避免接觸水痘併發症之高危險群，如小於</w:t>
      </w:r>
      <w:r w:rsidRPr="00196423">
        <w:rPr>
          <w:rFonts w:ascii="Arial" w:eastAsia="新細明體" w:hAnsi="Arial" w:cs="Arial"/>
          <w:color w:val="000000"/>
          <w:kern w:val="0"/>
          <w:sz w:val="28"/>
          <w:szCs w:val="28"/>
        </w:rPr>
        <w:t>1</w:t>
      </w:r>
      <w:r w:rsidRPr="00196423">
        <w:rPr>
          <w:rFonts w:ascii="標楷體" w:eastAsia="標楷體" w:hAnsi="標楷體" w:cs="Arial" w:hint="eastAsia"/>
          <w:color w:val="000000"/>
          <w:kern w:val="0"/>
          <w:sz w:val="28"/>
          <w:szCs w:val="28"/>
        </w:rPr>
        <w:t>歲之嬰兒、孕婦、癌症及免疫低下或缺陷者。</w:t>
      </w:r>
    </w:p>
    <w:p w:rsidR="00196423" w:rsidRPr="00196423" w:rsidRDefault="00196423" w:rsidP="00196423">
      <w:pPr>
        <w:widowControl/>
        <w:numPr>
          <w:ilvl w:val="0"/>
          <w:numId w:val="1"/>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出門宜佩戴口罩，盡量避免出入密閉之公共場所。</w:t>
      </w:r>
    </w:p>
    <w:p w:rsidR="00196423" w:rsidRPr="00196423" w:rsidRDefault="00196423" w:rsidP="00196423">
      <w:pPr>
        <w:widowControl/>
        <w:numPr>
          <w:ilvl w:val="0"/>
          <w:numId w:val="1"/>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如出現發燒、紅疹等疑似水痘症狀時，若需要就醫治療，則應全程配戴口罩並穿著長袖衣物。為使儘速康復及避免傳染給他人，應請假在家休養，直到全身的水疱均完全結痂變乾為止。</w:t>
      </w:r>
    </w:p>
    <w:p w:rsidR="00196423" w:rsidRPr="00196423" w:rsidRDefault="00196423" w:rsidP="00196423">
      <w:pPr>
        <w:widowControl/>
        <w:spacing w:before="100" w:beforeAutospacing="1" w:after="100" w:afterAutospacing="1" w:line="500" w:lineRule="exact"/>
        <w:rPr>
          <w:rFonts w:ascii="Arial" w:eastAsia="新細明體" w:hAnsi="Arial" w:cs="Arial"/>
          <w:color w:val="626262"/>
          <w:kern w:val="0"/>
          <w:sz w:val="23"/>
          <w:szCs w:val="23"/>
        </w:rPr>
      </w:pPr>
      <w:r w:rsidRPr="00196423">
        <w:rPr>
          <w:rFonts w:ascii="新細明體" w:eastAsia="新細明體" w:hAnsi="新細明體" w:cs="Arial" w:hint="eastAsia"/>
          <w:b/>
          <w:bCs/>
          <w:color w:val="0000FF"/>
          <w:kern w:val="0"/>
          <w:sz w:val="32"/>
          <w:szCs w:val="32"/>
        </w:rPr>
        <w:t>※</w:t>
      </w:r>
      <w:r w:rsidRPr="00196423">
        <w:rPr>
          <w:rFonts w:ascii="標楷體" w:eastAsia="標楷體" w:hAnsi="標楷體" w:cs="Arial" w:hint="eastAsia"/>
          <w:b/>
          <w:bCs/>
          <w:color w:val="0000FF"/>
          <w:kern w:val="0"/>
          <w:sz w:val="32"/>
          <w:szCs w:val="32"/>
        </w:rPr>
        <w:t> 當水痘群聚是發生在校園等機構時，應注意那些事項：</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校方應提供充足且適當之洗手環境，包括：潔淨之廁所與洗手設備，以及提供肥皂、洗手乳等</w:t>
      </w:r>
      <w:proofErr w:type="gramStart"/>
      <w:r w:rsidRPr="00196423">
        <w:rPr>
          <w:rFonts w:ascii="標楷體" w:eastAsia="標楷體" w:hAnsi="標楷體" w:cs="Arial" w:hint="eastAsia"/>
          <w:color w:val="000000"/>
          <w:kern w:val="0"/>
          <w:sz w:val="28"/>
          <w:szCs w:val="28"/>
        </w:rPr>
        <w:t>洗潔劑</w:t>
      </w:r>
      <w:proofErr w:type="gramEnd"/>
      <w:r w:rsidRPr="00196423">
        <w:rPr>
          <w:rFonts w:ascii="標楷體" w:eastAsia="標楷體" w:hAnsi="標楷體" w:cs="Arial" w:hint="eastAsia"/>
          <w:color w:val="000000"/>
          <w:kern w:val="0"/>
          <w:sz w:val="28"/>
          <w:szCs w:val="28"/>
        </w:rPr>
        <w:t>。</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保持教室清潔與通風，避免室內人數過於擁擠，應維持寬敞空間。</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共用之玩具、遊樂設施要經常保持清潔。</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學童如出現疑似水痘症狀，應儘速就醫或在家休養，直到所有</w:t>
      </w:r>
      <w:proofErr w:type="gramStart"/>
      <w:r w:rsidRPr="00196423">
        <w:rPr>
          <w:rFonts w:ascii="標楷體" w:eastAsia="標楷體" w:hAnsi="標楷體" w:cs="Arial" w:hint="eastAsia"/>
          <w:color w:val="000000"/>
          <w:kern w:val="0"/>
          <w:sz w:val="28"/>
          <w:szCs w:val="28"/>
        </w:rPr>
        <w:t>病灶均結痂</w:t>
      </w:r>
      <w:proofErr w:type="gramEnd"/>
      <w:r w:rsidRPr="00196423">
        <w:rPr>
          <w:rFonts w:ascii="標楷體" w:eastAsia="標楷體" w:hAnsi="標楷體" w:cs="Arial" w:hint="eastAsia"/>
          <w:color w:val="000000"/>
          <w:kern w:val="0"/>
          <w:sz w:val="28"/>
          <w:szCs w:val="28"/>
        </w:rPr>
        <w:t>為止。</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時時注意學童健康與請假情況，如有異常現象，應與教育單位、衛生單位保持密切聯繫。</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8"/>
          <w:szCs w:val="28"/>
        </w:rPr>
        <w:t>癌症、免疫功能低下、孕婦及嬰兒等高危險族群，應避免接觸個案，已有被感染之虞時，請迅速就醫評估是否需採用水痘疫苗或免疫球蛋白等暴露後預防措施。</w:t>
      </w:r>
    </w:p>
    <w:p w:rsidR="00196423" w:rsidRPr="00196423" w:rsidRDefault="00196423" w:rsidP="00196423">
      <w:pPr>
        <w:widowControl/>
        <w:numPr>
          <w:ilvl w:val="0"/>
          <w:numId w:val="2"/>
        </w:numPr>
        <w:spacing w:before="100" w:beforeAutospacing="1" w:after="100" w:afterAutospacing="1" w:line="500" w:lineRule="exact"/>
        <w:ind w:left="0"/>
        <w:rPr>
          <w:rFonts w:ascii="Arial" w:eastAsia="新細明體" w:hAnsi="Arial" w:cs="Arial"/>
          <w:color w:val="626262"/>
          <w:kern w:val="0"/>
          <w:sz w:val="23"/>
          <w:szCs w:val="23"/>
        </w:rPr>
      </w:pPr>
      <w:r w:rsidRPr="00196423">
        <w:rPr>
          <w:rFonts w:ascii="標楷體" w:eastAsia="標楷體" w:hAnsi="標楷體" w:cs="Arial" w:hint="eastAsia"/>
          <w:color w:val="000000"/>
          <w:kern w:val="0"/>
          <w:sz w:val="27"/>
          <w:szCs w:val="27"/>
        </w:rPr>
        <w:t>曾施打水痘疫苗者仍可能感染水痘，其病程較短（</w:t>
      </w:r>
      <w:r w:rsidRPr="00196423">
        <w:rPr>
          <w:rFonts w:ascii="Arial" w:eastAsia="新細明體" w:hAnsi="Arial" w:cs="Arial"/>
          <w:color w:val="000000"/>
          <w:kern w:val="0"/>
          <w:sz w:val="27"/>
          <w:szCs w:val="27"/>
        </w:rPr>
        <w:t>4-6</w:t>
      </w:r>
      <w:r w:rsidRPr="00196423">
        <w:rPr>
          <w:rFonts w:ascii="標楷體" w:eastAsia="標楷體" w:hAnsi="標楷體" w:cs="Arial" w:hint="eastAsia"/>
          <w:color w:val="000000"/>
          <w:kern w:val="0"/>
          <w:sz w:val="27"/>
          <w:szCs w:val="27"/>
        </w:rPr>
        <w:t>天），水疱數約</w:t>
      </w:r>
      <w:r w:rsidRPr="00196423">
        <w:rPr>
          <w:rFonts w:ascii="Arial" w:eastAsia="新細明體" w:hAnsi="Arial" w:cs="Arial"/>
          <w:color w:val="000000"/>
          <w:kern w:val="0"/>
          <w:sz w:val="27"/>
          <w:szCs w:val="27"/>
        </w:rPr>
        <w:t>50</w:t>
      </w:r>
      <w:r w:rsidRPr="00196423">
        <w:rPr>
          <w:rFonts w:ascii="標楷體" w:eastAsia="標楷體" w:hAnsi="標楷體" w:cs="Arial" w:hint="eastAsia"/>
          <w:color w:val="000000"/>
          <w:kern w:val="0"/>
          <w:sz w:val="27"/>
          <w:szCs w:val="27"/>
        </w:rPr>
        <w:t>顆以下且症狀表現溫和，雖然感染後臨床症狀較不典型，但此類患者的傳染力約為未曾接種疫苗患者的</w:t>
      </w:r>
      <w:r w:rsidRPr="00196423">
        <w:rPr>
          <w:rFonts w:ascii="Arial" w:eastAsia="新細明體" w:hAnsi="Arial" w:cs="Arial"/>
          <w:color w:val="000000"/>
          <w:kern w:val="0"/>
          <w:sz w:val="27"/>
          <w:szCs w:val="27"/>
        </w:rPr>
        <w:t>1/3</w:t>
      </w:r>
      <w:r w:rsidRPr="00196423">
        <w:rPr>
          <w:rFonts w:ascii="標楷體" w:eastAsia="標楷體" w:hAnsi="標楷體" w:cs="Arial" w:hint="eastAsia"/>
          <w:color w:val="000000"/>
          <w:kern w:val="0"/>
          <w:sz w:val="27"/>
          <w:szCs w:val="27"/>
        </w:rPr>
        <w:t>，若水疱多於</w:t>
      </w:r>
      <w:r w:rsidRPr="00196423">
        <w:rPr>
          <w:rFonts w:ascii="Arial" w:eastAsia="新細明體" w:hAnsi="Arial" w:cs="Arial"/>
          <w:color w:val="000000"/>
          <w:kern w:val="0"/>
          <w:sz w:val="27"/>
          <w:szCs w:val="27"/>
        </w:rPr>
        <w:t>50</w:t>
      </w:r>
      <w:r w:rsidRPr="00196423">
        <w:rPr>
          <w:rFonts w:ascii="標楷體" w:eastAsia="標楷體" w:hAnsi="標楷體" w:cs="Arial" w:hint="eastAsia"/>
          <w:color w:val="000000"/>
          <w:kern w:val="0"/>
          <w:sz w:val="27"/>
          <w:szCs w:val="27"/>
        </w:rPr>
        <w:t>處，則傳染力與未曾接種疫苗患者相似，罹病期間仍應與他人區隔，不宜忽視。</w:t>
      </w:r>
      <w:r w:rsidRPr="00196423">
        <w:rPr>
          <w:rFonts w:ascii="Arial" w:eastAsia="新細明體" w:hAnsi="Arial" w:cs="Arial"/>
          <w:color w:val="626262"/>
          <w:kern w:val="0"/>
          <w:sz w:val="23"/>
          <w:szCs w:val="23"/>
        </w:rPr>
        <w:br/>
        <w:t>                                           </w:t>
      </w:r>
      <w:r w:rsidRPr="00196423">
        <w:rPr>
          <w:rFonts w:ascii="Arial" w:eastAsia="新細明體" w:hAnsi="Arial" w:cs="Arial"/>
          <w:color w:val="626262"/>
          <w:kern w:val="0"/>
          <w:sz w:val="23"/>
          <w:szCs w:val="23"/>
        </w:rPr>
        <w:br/>
        <w:t xml:space="preserve">                          </w:t>
      </w:r>
      <w:bookmarkStart w:id="0" w:name="_GoBack"/>
      <w:bookmarkEnd w:id="0"/>
      <w:r w:rsidRPr="00196423">
        <w:rPr>
          <w:rFonts w:ascii="Arial" w:eastAsia="新細明體" w:hAnsi="Arial" w:cs="Arial"/>
          <w:color w:val="626262"/>
          <w:kern w:val="0"/>
          <w:sz w:val="23"/>
          <w:szCs w:val="23"/>
        </w:rPr>
        <w:t> </w:t>
      </w:r>
      <w:r w:rsidRPr="00196423">
        <w:rPr>
          <w:rFonts w:ascii="標楷體" w:eastAsia="標楷體" w:hAnsi="標楷體" w:cs="Arial" w:hint="eastAsia"/>
          <w:b/>
          <w:bCs/>
          <w:color w:val="000000"/>
          <w:kern w:val="0"/>
          <w:sz w:val="42"/>
          <w:szCs w:val="42"/>
        </w:rPr>
        <w:t>學務處健康中心   關心您的健康</w:t>
      </w:r>
    </w:p>
    <w:p w:rsidR="00A43EBC" w:rsidRPr="00196423" w:rsidRDefault="00A43EBC" w:rsidP="00196423">
      <w:pPr>
        <w:spacing w:line="500" w:lineRule="exact"/>
      </w:pPr>
    </w:p>
    <w:sectPr w:rsidR="00A43EBC" w:rsidRPr="00196423" w:rsidSect="0019642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6E8E"/>
    <w:multiLevelType w:val="multilevel"/>
    <w:tmpl w:val="2AE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C2C5C"/>
    <w:multiLevelType w:val="multilevel"/>
    <w:tmpl w:val="248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23"/>
    <w:rsid w:val="00196423"/>
    <w:rsid w:val="004B51DA"/>
    <w:rsid w:val="007B36CB"/>
    <w:rsid w:val="00A43EBC"/>
    <w:rsid w:val="00C92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01086-71FC-42A0-BD70-4B72B31E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2019-09-27T09:17:00Z</dcterms:created>
  <dcterms:modified xsi:type="dcterms:W3CDTF">2019-09-27T09:23:00Z</dcterms:modified>
</cp:coreProperties>
</file>